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3" w:rsidRDefault="00CA61B5" w:rsidP="002837C6">
      <w:pPr>
        <w:pBdr>
          <w:top w:val="single" w:sz="4" w:space="1" w:color="auto"/>
          <w:left w:val="single" w:sz="4" w:space="4" w:color="auto"/>
          <w:bottom w:val="single" w:sz="4" w:space="1" w:color="auto"/>
          <w:right w:val="single" w:sz="4" w:space="4" w:color="auto"/>
        </w:pBdr>
        <w:rPr>
          <w:rFonts w:ascii="Verdana" w:hAnsi="Verdana"/>
          <w:color w:val="FF0000"/>
          <w:sz w:val="17"/>
          <w:szCs w:val="17"/>
          <w:shd w:val="clear" w:color="auto" w:fill="FFFFFF"/>
        </w:rPr>
      </w:pPr>
      <w:r>
        <w:rPr>
          <w:rFonts w:ascii="Verdana" w:hAnsi="Verdana"/>
          <w:color w:val="FF0000"/>
          <w:sz w:val="17"/>
          <w:szCs w:val="17"/>
          <w:shd w:val="clear" w:color="auto" w:fill="FFFFFF"/>
        </w:rPr>
        <w:tab/>
      </w:r>
      <w:r>
        <w:rPr>
          <w:rFonts w:ascii="Verdana" w:hAnsi="Verdana"/>
          <w:color w:val="FF0000"/>
          <w:sz w:val="17"/>
          <w:szCs w:val="17"/>
          <w:shd w:val="clear" w:color="auto" w:fill="FFFFFF"/>
        </w:rPr>
        <w:tab/>
      </w:r>
      <w:r>
        <w:rPr>
          <w:rFonts w:ascii="Verdana" w:hAnsi="Verdana"/>
          <w:color w:val="FF0000"/>
          <w:sz w:val="17"/>
          <w:szCs w:val="17"/>
          <w:shd w:val="clear" w:color="auto" w:fill="FFFFFF"/>
        </w:rPr>
        <w:tab/>
      </w:r>
      <w:r>
        <w:rPr>
          <w:rFonts w:ascii="Verdana" w:hAnsi="Verdana"/>
          <w:color w:val="FF0000"/>
          <w:sz w:val="17"/>
          <w:szCs w:val="17"/>
          <w:shd w:val="clear" w:color="auto" w:fill="FFFFFF"/>
        </w:rPr>
        <w:tab/>
      </w:r>
      <w:r>
        <w:rPr>
          <w:rFonts w:ascii="Verdana" w:hAnsi="Verdana"/>
          <w:color w:val="FF0000"/>
          <w:sz w:val="17"/>
          <w:szCs w:val="17"/>
          <w:shd w:val="clear" w:color="auto" w:fill="FFFFFF"/>
        </w:rPr>
        <w:tab/>
      </w:r>
    </w:p>
    <w:p w:rsidR="00CA61B5" w:rsidRPr="002837C6" w:rsidRDefault="00CA61B5" w:rsidP="005D13A3">
      <w:pPr>
        <w:pBdr>
          <w:top w:val="single" w:sz="4" w:space="1" w:color="auto"/>
          <w:left w:val="single" w:sz="4" w:space="4" w:color="auto"/>
          <w:bottom w:val="single" w:sz="4" w:space="1" w:color="auto"/>
          <w:right w:val="single" w:sz="4" w:space="4" w:color="auto"/>
        </w:pBdr>
        <w:ind w:firstLine="708"/>
        <w:jc w:val="center"/>
        <w:rPr>
          <w:rFonts w:ascii="Arial Narrow" w:hAnsi="Arial Narrow"/>
          <w:b/>
          <w:i/>
          <w:color w:val="C00000"/>
          <w:sz w:val="28"/>
          <w:szCs w:val="24"/>
          <w:shd w:val="clear" w:color="auto" w:fill="FFFFFF"/>
        </w:rPr>
      </w:pPr>
      <w:r w:rsidRPr="002837C6">
        <w:rPr>
          <w:rFonts w:ascii="Arial Narrow" w:hAnsi="Arial Narrow"/>
          <w:b/>
          <w:i/>
          <w:color w:val="C00000"/>
          <w:sz w:val="28"/>
          <w:szCs w:val="24"/>
          <w:shd w:val="clear" w:color="auto" w:fill="FFFFFF"/>
        </w:rPr>
        <w:t>I</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N</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F</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O</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R</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M</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A</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C</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J</w:t>
      </w:r>
      <w:r w:rsidR="002837C6">
        <w:rPr>
          <w:rFonts w:ascii="Arial Narrow" w:hAnsi="Arial Narrow"/>
          <w:b/>
          <w:i/>
          <w:color w:val="C00000"/>
          <w:sz w:val="28"/>
          <w:szCs w:val="24"/>
          <w:shd w:val="clear" w:color="auto" w:fill="FFFFFF"/>
        </w:rPr>
        <w:t xml:space="preserve"> </w:t>
      </w:r>
      <w:r w:rsidRPr="002837C6">
        <w:rPr>
          <w:rFonts w:ascii="Arial Narrow" w:hAnsi="Arial Narrow"/>
          <w:b/>
          <w:i/>
          <w:color w:val="C00000"/>
          <w:sz w:val="28"/>
          <w:szCs w:val="24"/>
          <w:shd w:val="clear" w:color="auto" w:fill="FFFFFF"/>
        </w:rPr>
        <w:t>A</w:t>
      </w:r>
    </w:p>
    <w:p w:rsidR="00C60F50" w:rsidRPr="002837C6" w:rsidRDefault="00CA61B5" w:rsidP="002837C6">
      <w:pPr>
        <w:pStyle w:val="Podtytu"/>
        <w:pBdr>
          <w:top w:val="single" w:sz="4" w:space="1" w:color="auto"/>
          <w:left w:val="single" w:sz="4" w:space="4" w:color="auto"/>
          <w:bottom w:val="single" w:sz="4" w:space="1" w:color="auto"/>
          <w:right w:val="single" w:sz="4" w:space="4" w:color="auto"/>
        </w:pBdr>
        <w:jc w:val="both"/>
        <w:rPr>
          <w:b/>
          <w:color w:val="C00000"/>
          <w:shd w:val="clear" w:color="auto" w:fill="FFFFFF"/>
        </w:rPr>
      </w:pPr>
      <w:r w:rsidRPr="002837C6">
        <w:rPr>
          <w:b/>
          <w:color w:val="C00000"/>
          <w:shd w:val="clear" w:color="auto" w:fill="FFFFFF"/>
        </w:rPr>
        <w:t xml:space="preserve">Powiatowy Urząd Pracy w Pińczowie  informuje, iż z dniem 22.05.2019 roku z uwagi na brak środków finansowych z Funduszu Pracy wstrzymuje przyjmowanie wniosków kwalifikowanych z tych środków na </w:t>
      </w:r>
      <w:r w:rsidR="00C60F50" w:rsidRPr="002837C6">
        <w:rPr>
          <w:b/>
          <w:color w:val="C00000"/>
          <w:shd w:val="clear" w:color="auto" w:fill="FFFFFF"/>
        </w:rPr>
        <w:t xml:space="preserve">dotację na rozpoczęcie </w:t>
      </w:r>
      <w:r w:rsidRPr="002837C6">
        <w:rPr>
          <w:b/>
          <w:color w:val="C00000"/>
          <w:shd w:val="clear" w:color="auto" w:fill="FFFFFF"/>
        </w:rPr>
        <w:t>działalności gospodarczej</w:t>
      </w:r>
      <w:r w:rsidR="00C60F50" w:rsidRPr="002837C6">
        <w:rPr>
          <w:b/>
          <w:color w:val="C00000"/>
          <w:shd w:val="clear" w:color="auto" w:fill="FFFFFF"/>
        </w:rPr>
        <w:t>, oraz refundację kosztów wyposażenia lub doposażenia stanowiska pracy dla skierowanego bezrobotnego.</w:t>
      </w:r>
    </w:p>
    <w:p w:rsidR="00C60F50" w:rsidRDefault="00C60F50" w:rsidP="002837C6">
      <w:pPr>
        <w:pStyle w:val="Podtytu"/>
        <w:pBdr>
          <w:top w:val="single" w:sz="4" w:space="1" w:color="auto"/>
          <w:left w:val="single" w:sz="4" w:space="4" w:color="auto"/>
          <w:bottom w:val="single" w:sz="4" w:space="1" w:color="auto"/>
          <w:right w:val="single" w:sz="4" w:space="4" w:color="auto"/>
        </w:pBdr>
        <w:jc w:val="both"/>
        <w:rPr>
          <w:b/>
          <w:color w:val="C00000"/>
          <w:shd w:val="clear" w:color="auto" w:fill="FFFFFF"/>
        </w:rPr>
      </w:pPr>
      <w:r w:rsidRPr="002837C6">
        <w:rPr>
          <w:b/>
          <w:color w:val="C00000"/>
          <w:shd w:val="clear" w:color="auto" w:fill="FFFFFF"/>
        </w:rPr>
        <w:t xml:space="preserve">W terminach podanych na stronie będzie można złożyć wniosek o dotację na rozpoczęcie działalności gospodarczej, oraz refundację kosztów wyposażenia lub doposażenia stanowiska pracy dla skierowanego </w:t>
      </w:r>
      <w:r w:rsidRPr="00A91C06">
        <w:rPr>
          <w:b/>
          <w:color w:val="C00000"/>
          <w:shd w:val="clear" w:color="auto" w:fill="FFFFFF"/>
        </w:rPr>
        <w:t>bezrobotnego który spełnia warunki PROGRAMU POWER oraz RPO tj.</w:t>
      </w:r>
    </w:p>
    <w:p w:rsidR="005D13A3" w:rsidRDefault="005D13A3" w:rsidP="00C60F50">
      <w:pPr>
        <w:shd w:val="clear" w:color="auto" w:fill="F6F7FB"/>
        <w:spacing w:after="0" w:line="240" w:lineRule="auto"/>
        <w:jc w:val="center"/>
        <w:rPr>
          <w:rFonts w:ascii="Arial Narrow" w:eastAsia="Times New Roman" w:hAnsi="Arial Narrow" w:cs="Times New Roman"/>
          <w:color w:val="333333"/>
          <w:sz w:val="24"/>
          <w:szCs w:val="24"/>
          <w:lang w:eastAsia="pl-PL"/>
        </w:rPr>
      </w:pPr>
    </w:p>
    <w:p w:rsidR="00C60F50" w:rsidRPr="00C60F50" w:rsidRDefault="00C60F50" w:rsidP="00C60F50">
      <w:pPr>
        <w:shd w:val="clear" w:color="auto" w:fill="F6F7FB"/>
        <w:spacing w:after="0" w:line="240" w:lineRule="auto"/>
        <w:jc w:val="center"/>
        <w:rPr>
          <w:rFonts w:ascii="Arial Narrow" w:eastAsia="Times New Roman" w:hAnsi="Arial Narrow" w:cs="Times New Roman"/>
          <w:color w:val="333333"/>
          <w:sz w:val="24"/>
          <w:szCs w:val="24"/>
          <w:lang w:eastAsia="pl-PL"/>
        </w:rPr>
      </w:pPr>
      <w:bookmarkStart w:id="0" w:name="_GoBack"/>
      <w:bookmarkEnd w:id="0"/>
      <w:r w:rsidRPr="00C60F50">
        <w:rPr>
          <w:rFonts w:ascii="Arial Narrow" w:eastAsia="Times New Roman" w:hAnsi="Arial Narrow" w:cs="Times New Roman"/>
          <w:noProof/>
          <w:color w:val="333333"/>
          <w:sz w:val="24"/>
          <w:szCs w:val="24"/>
          <w:lang w:eastAsia="pl-PL"/>
        </w:rPr>
        <w:drawing>
          <wp:inline distT="0" distB="0" distL="0" distR="0" wp14:anchorId="55A87042" wp14:editId="39E767BF">
            <wp:extent cx="5740842" cy="628007"/>
            <wp:effectExtent l="0" t="0" r="0" b="127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0912" cy="628015"/>
                    </a:xfrm>
                    <a:prstGeom prst="rect">
                      <a:avLst/>
                    </a:prstGeom>
                    <a:noFill/>
                    <a:ln>
                      <a:noFill/>
                    </a:ln>
                  </pic:spPr>
                </pic:pic>
              </a:graphicData>
            </a:graphic>
          </wp:inline>
        </w:drawing>
      </w:r>
    </w:p>
    <w:p w:rsidR="00C60F50" w:rsidRPr="005D13A3" w:rsidRDefault="00C60F50" w:rsidP="002837C6">
      <w:pPr>
        <w:shd w:val="clear" w:color="auto" w:fill="F6F7FB"/>
        <w:spacing w:after="0" w:line="240" w:lineRule="auto"/>
        <w:jc w:val="both"/>
        <w:rPr>
          <w:rFonts w:asciiTheme="majorHAnsi" w:eastAsia="Times New Roman" w:hAnsiTheme="majorHAnsi" w:cs="Times New Roman"/>
          <w:i/>
          <w:color w:val="333333"/>
          <w:szCs w:val="24"/>
          <w:lang w:eastAsia="pl-PL"/>
        </w:rPr>
      </w:pPr>
      <w:r w:rsidRPr="005D13A3">
        <w:rPr>
          <w:rFonts w:asciiTheme="majorHAnsi" w:eastAsia="Times New Roman" w:hAnsiTheme="majorHAnsi" w:cs="Times New Roman"/>
          <w:b/>
          <w:bCs/>
          <w:i/>
          <w:color w:val="333333"/>
          <w:szCs w:val="24"/>
          <w:lang w:eastAsia="pl-PL"/>
        </w:rPr>
        <w:t>Projekt „</w:t>
      </w:r>
      <w:r w:rsidRPr="005D13A3">
        <w:rPr>
          <w:rFonts w:asciiTheme="majorHAnsi" w:eastAsia="Times New Roman" w:hAnsiTheme="majorHAnsi" w:cs="Times New Roman"/>
          <w:b/>
          <w:bCs/>
          <w:i/>
          <w:iCs/>
          <w:color w:val="333333"/>
          <w:szCs w:val="24"/>
          <w:lang w:eastAsia="pl-PL"/>
        </w:rPr>
        <w:t xml:space="preserve">Aktywizacja zawodowa osób powyżej 29 roku życia pozostających bez pracy </w:t>
      </w:r>
      <w:r w:rsidR="002837C6" w:rsidRPr="005D13A3">
        <w:rPr>
          <w:rFonts w:asciiTheme="majorHAnsi" w:eastAsia="Times New Roman" w:hAnsiTheme="majorHAnsi" w:cs="Times New Roman"/>
          <w:b/>
          <w:bCs/>
          <w:i/>
          <w:iCs/>
          <w:color w:val="333333"/>
          <w:szCs w:val="24"/>
          <w:lang w:eastAsia="pl-PL"/>
        </w:rPr>
        <w:br/>
      </w:r>
      <w:r w:rsidRPr="005D13A3">
        <w:rPr>
          <w:rFonts w:asciiTheme="majorHAnsi" w:eastAsia="Times New Roman" w:hAnsiTheme="majorHAnsi" w:cs="Times New Roman"/>
          <w:b/>
          <w:bCs/>
          <w:i/>
          <w:iCs/>
          <w:color w:val="333333"/>
          <w:szCs w:val="24"/>
          <w:lang w:eastAsia="pl-PL"/>
        </w:rPr>
        <w:t>w powiecie pińczowskim (V)"</w:t>
      </w:r>
      <w:r w:rsidRPr="005D13A3">
        <w:rPr>
          <w:rFonts w:asciiTheme="majorHAnsi" w:eastAsia="Times New Roman" w:hAnsiTheme="majorHAnsi" w:cs="Times New Roman"/>
          <w:b/>
          <w:bCs/>
          <w:i/>
          <w:color w:val="333333"/>
          <w:szCs w:val="24"/>
          <w:lang w:eastAsia="pl-PL"/>
        </w:rPr>
        <w:t> realizowany przez Powiatowy Urząd Pracy w Pińczowie w ramach Regionalnego Programu Operacyjnego   Oś Priorytetowa 10 „Otwarty rynek pracy" Działanie 10.1 –Działania publicznych służb zatrudnienia na rzecz podniesienia aktywności zawodowej osób powyżej 29 roku życia. Projekt współfinansowany ze środków Unii Europejskiej w ramach  Europejskiego Funduszu Społecznego.</w:t>
      </w:r>
    </w:p>
    <w:p w:rsidR="00C60F50" w:rsidRPr="005D13A3" w:rsidRDefault="00C60F50" w:rsidP="00C60F50">
      <w:pPr>
        <w:spacing w:after="0" w:line="240" w:lineRule="auto"/>
        <w:rPr>
          <w:rFonts w:asciiTheme="majorHAnsi" w:eastAsia="Times New Roman" w:hAnsiTheme="majorHAnsi" w:cs="Times New Roman"/>
          <w:i/>
          <w:sz w:val="24"/>
          <w:szCs w:val="24"/>
          <w:lang w:eastAsia="pl-PL"/>
        </w:rPr>
      </w:pPr>
      <w:r w:rsidRPr="005D13A3">
        <w:rPr>
          <w:rFonts w:asciiTheme="majorHAnsi" w:eastAsia="Times New Roman" w:hAnsiTheme="majorHAnsi" w:cs="Times New Roman"/>
          <w:b/>
          <w:bCs/>
          <w:i/>
          <w:color w:val="333333"/>
          <w:sz w:val="24"/>
          <w:szCs w:val="24"/>
          <w:shd w:val="clear" w:color="auto" w:fill="F6F7FB"/>
          <w:lang w:eastAsia="pl-PL"/>
        </w:rPr>
        <w:t>Grupa docelowa</w:t>
      </w:r>
      <w:r w:rsidRPr="005D13A3">
        <w:rPr>
          <w:rFonts w:asciiTheme="majorHAnsi" w:eastAsia="Times New Roman" w:hAnsiTheme="majorHAnsi" w:cs="Times New Roman"/>
          <w:i/>
          <w:color w:val="333333"/>
          <w:sz w:val="24"/>
          <w:szCs w:val="24"/>
          <w:lang w:eastAsia="pl-PL"/>
        </w:rPr>
        <w:br/>
      </w:r>
      <w:r w:rsidRPr="005D13A3">
        <w:rPr>
          <w:rFonts w:asciiTheme="majorHAnsi" w:eastAsia="Times New Roman" w:hAnsiTheme="majorHAnsi" w:cs="Times New Roman"/>
          <w:b/>
          <w:bCs/>
          <w:i/>
          <w:color w:val="333333"/>
          <w:sz w:val="24"/>
          <w:szCs w:val="24"/>
          <w:shd w:val="clear" w:color="auto" w:fill="F6F7FB"/>
          <w:lang w:eastAsia="pl-PL"/>
        </w:rPr>
        <w:t xml:space="preserve">Grupę docelową mogą stanowić jedynie osoby </w:t>
      </w:r>
      <w:r w:rsidR="002837C6" w:rsidRPr="005D13A3">
        <w:rPr>
          <w:rFonts w:asciiTheme="majorHAnsi" w:eastAsia="Times New Roman" w:hAnsiTheme="majorHAnsi" w:cs="Times New Roman"/>
          <w:b/>
          <w:bCs/>
          <w:i/>
          <w:color w:val="333333"/>
          <w:sz w:val="24"/>
          <w:szCs w:val="24"/>
          <w:shd w:val="clear" w:color="auto" w:fill="F6F7FB"/>
          <w:lang w:eastAsia="pl-PL"/>
        </w:rPr>
        <w:t>spełniające</w:t>
      </w:r>
      <w:r w:rsidRPr="005D13A3">
        <w:rPr>
          <w:rFonts w:asciiTheme="majorHAnsi" w:eastAsia="Times New Roman" w:hAnsiTheme="majorHAnsi" w:cs="Times New Roman"/>
          <w:b/>
          <w:bCs/>
          <w:i/>
          <w:color w:val="333333"/>
          <w:sz w:val="24"/>
          <w:szCs w:val="24"/>
          <w:shd w:val="clear" w:color="auto" w:fill="F6F7FB"/>
          <w:lang w:eastAsia="pl-PL"/>
        </w:rPr>
        <w:t xml:space="preserve"> łącznie </w:t>
      </w:r>
      <w:r w:rsidR="002837C6" w:rsidRPr="005D13A3">
        <w:rPr>
          <w:rFonts w:asciiTheme="majorHAnsi" w:eastAsia="Times New Roman" w:hAnsiTheme="majorHAnsi" w:cs="Times New Roman"/>
          <w:b/>
          <w:bCs/>
          <w:i/>
          <w:color w:val="333333"/>
          <w:sz w:val="24"/>
          <w:szCs w:val="24"/>
          <w:shd w:val="clear" w:color="auto" w:fill="F6F7FB"/>
          <w:lang w:eastAsia="pl-PL"/>
        </w:rPr>
        <w:t>następujące</w:t>
      </w:r>
      <w:r w:rsidRPr="005D13A3">
        <w:rPr>
          <w:rFonts w:asciiTheme="majorHAnsi" w:eastAsia="Times New Roman" w:hAnsiTheme="majorHAnsi" w:cs="Times New Roman"/>
          <w:b/>
          <w:bCs/>
          <w:i/>
          <w:color w:val="333333"/>
          <w:sz w:val="24"/>
          <w:szCs w:val="24"/>
          <w:shd w:val="clear" w:color="auto" w:fill="F6F7FB"/>
          <w:lang w:eastAsia="pl-PL"/>
        </w:rPr>
        <w:t xml:space="preserve"> warunki:</w:t>
      </w:r>
    </w:p>
    <w:p w:rsidR="00C60F50" w:rsidRPr="005D13A3" w:rsidRDefault="00C60F50" w:rsidP="00C60F50">
      <w:pPr>
        <w:numPr>
          <w:ilvl w:val="0"/>
          <w:numId w:val="1"/>
        </w:numPr>
        <w:shd w:val="clear" w:color="auto" w:fill="F6F7FB"/>
        <w:spacing w:after="0" w:line="240" w:lineRule="auto"/>
        <w:ind w:left="480" w:right="240"/>
        <w:jc w:val="both"/>
        <w:rPr>
          <w:rFonts w:asciiTheme="majorHAnsi" w:eastAsia="Times New Roman" w:hAnsiTheme="majorHAnsi" w:cs="Times New Roman"/>
          <w:i/>
          <w:color w:val="333333"/>
          <w:sz w:val="24"/>
          <w:szCs w:val="24"/>
          <w:lang w:eastAsia="pl-PL"/>
        </w:rPr>
      </w:pPr>
      <w:r w:rsidRPr="005D13A3">
        <w:rPr>
          <w:rFonts w:asciiTheme="majorHAnsi" w:eastAsia="Times New Roman" w:hAnsiTheme="majorHAnsi" w:cs="Times New Roman"/>
          <w:i/>
          <w:color w:val="333333"/>
          <w:sz w:val="24"/>
          <w:szCs w:val="24"/>
          <w:lang w:eastAsia="pl-PL"/>
        </w:rPr>
        <w:t>są osobami powyżej 29 roku życia</w:t>
      </w:r>
      <w:bookmarkStart w:id="1" w:name="_ftnref1"/>
      <w:r w:rsidRPr="005D13A3">
        <w:rPr>
          <w:rFonts w:asciiTheme="majorHAnsi" w:eastAsia="Times New Roman" w:hAnsiTheme="majorHAnsi" w:cs="Times New Roman"/>
          <w:i/>
          <w:color w:val="333333"/>
          <w:sz w:val="24"/>
          <w:szCs w:val="24"/>
          <w:lang w:eastAsia="pl-PL"/>
        </w:rPr>
        <w:fldChar w:fldCharType="begin"/>
      </w:r>
      <w:r w:rsidRPr="005D13A3">
        <w:rPr>
          <w:rFonts w:asciiTheme="majorHAnsi" w:eastAsia="Times New Roman" w:hAnsiTheme="majorHAnsi" w:cs="Times New Roman"/>
          <w:i/>
          <w:color w:val="333333"/>
          <w:sz w:val="24"/>
          <w:szCs w:val="24"/>
          <w:lang w:eastAsia="pl-PL"/>
        </w:rPr>
        <w:instrText xml:space="preserve"> HYPERLINK "http://kielce.praca.gov.pl/rpo-ws" \l "_ftn1" \o "" </w:instrText>
      </w:r>
      <w:r w:rsidRPr="005D13A3">
        <w:rPr>
          <w:rFonts w:asciiTheme="majorHAnsi" w:eastAsia="Times New Roman" w:hAnsiTheme="majorHAnsi" w:cs="Times New Roman"/>
          <w:i/>
          <w:color w:val="333333"/>
          <w:sz w:val="24"/>
          <w:szCs w:val="24"/>
          <w:lang w:eastAsia="pl-PL"/>
        </w:rPr>
        <w:fldChar w:fldCharType="separate"/>
      </w:r>
      <w:r w:rsidRPr="005D13A3">
        <w:rPr>
          <w:rFonts w:asciiTheme="majorHAnsi" w:eastAsia="Times New Roman" w:hAnsiTheme="majorHAnsi" w:cs="Times New Roman"/>
          <w:b/>
          <w:bCs/>
          <w:i/>
          <w:color w:val="349743"/>
          <w:sz w:val="24"/>
          <w:szCs w:val="24"/>
          <w:lang w:eastAsia="pl-PL"/>
        </w:rPr>
        <w:t>[1]</w:t>
      </w:r>
      <w:r w:rsidRPr="005D13A3">
        <w:rPr>
          <w:rFonts w:asciiTheme="majorHAnsi" w:eastAsia="Times New Roman" w:hAnsiTheme="majorHAnsi" w:cs="Times New Roman"/>
          <w:i/>
          <w:color w:val="333333"/>
          <w:sz w:val="24"/>
          <w:szCs w:val="24"/>
          <w:lang w:eastAsia="pl-PL"/>
        </w:rPr>
        <w:fldChar w:fldCharType="end"/>
      </w:r>
      <w:bookmarkEnd w:id="1"/>
      <w:r w:rsidRPr="005D13A3">
        <w:rPr>
          <w:rFonts w:asciiTheme="majorHAnsi" w:eastAsia="Times New Roman" w:hAnsiTheme="majorHAnsi" w:cs="Times New Roman"/>
          <w:i/>
          <w:color w:val="333333"/>
          <w:sz w:val="24"/>
          <w:szCs w:val="24"/>
          <w:lang w:eastAsia="pl-PL"/>
        </w:rPr>
        <w:t>,</w:t>
      </w:r>
    </w:p>
    <w:p w:rsidR="00C60F50" w:rsidRPr="005D13A3" w:rsidRDefault="00C60F50" w:rsidP="00C60F50">
      <w:pPr>
        <w:numPr>
          <w:ilvl w:val="0"/>
          <w:numId w:val="1"/>
        </w:numPr>
        <w:shd w:val="clear" w:color="auto" w:fill="F6F7FB"/>
        <w:spacing w:after="0" w:line="240" w:lineRule="auto"/>
        <w:ind w:left="480" w:right="240"/>
        <w:jc w:val="both"/>
        <w:rPr>
          <w:rFonts w:asciiTheme="majorHAnsi" w:eastAsia="Times New Roman" w:hAnsiTheme="majorHAnsi" w:cs="Times New Roman"/>
          <w:i/>
          <w:color w:val="333333"/>
          <w:sz w:val="24"/>
          <w:szCs w:val="24"/>
          <w:lang w:eastAsia="pl-PL"/>
        </w:rPr>
      </w:pPr>
      <w:r w:rsidRPr="005D13A3">
        <w:rPr>
          <w:rFonts w:asciiTheme="majorHAnsi" w:eastAsia="Times New Roman" w:hAnsiTheme="majorHAnsi" w:cs="Times New Roman"/>
          <w:i/>
          <w:color w:val="333333"/>
          <w:sz w:val="24"/>
          <w:szCs w:val="24"/>
          <w:lang w:eastAsia="pl-PL"/>
        </w:rPr>
        <w:t>pozostają bez pracy i są zarejestrowane w PUP</w:t>
      </w:r>
      <w:r w:rsidR="002837C6" w:rsidRPr="005D13A3">
        <w:rPr>
          <w:rFonts w:asciiTheme="majorHAnsi" w:eastAsia="Times New Roman" w:hAnsiTheme="majorHAnsi" w:cs="Times New Roman"/>
          <w:i/>
          <w:color w:val="333333"/>
          <w:sz w:val="24"/>
          <w:szCs w:val="24"/>
          <w:lang w:eastAsia="pl-PL"/>
        </w:rPr>
        <w:t xml:space="preserve"> Pińczów</w:t>
      </w:r>
      <w:r w:rsidRPr="005D13A3">
        <w:rPr>
          <w:rFonts w:asciiTheme="majorHAnsi" w:eastAsia="Times New Roman" w:hAnsiTheme="majorHAnsi" w:cs="Times New Roman"/>
          <w:i/>
          <w:color w:val="333333"/>
          <w:sz w:val="24"/>
          <w:szCs w:val="24"/>
          <w:lang w:eastAsia="pl-PL"/>
        </w:rPr>
        <w:t>,</w:t>
      </w:r>
    </w:p>
    <w:p w:rsidR="00C60F50" w:rsidRPr="005D13A3" w:rsidRDefault="00C60F50" w:rsidP="00C60F50">
      <w:pPr>
        <w:numPr>
          <w:ilvl w:val="0"/>
          <w:numId w:val="1"/>
        </w:numPr>
        <w:shd w:val="clear" w:color="auto" w:fill="F6F7FB"/>
        <w:spacing w:after="0" w:line="240" w:lineRule="auto"/>
        <w:ind w:left="480" w:right="240"/>
        <w:jc w:val="both"/>
        <w:rPr>
          <w:rFonts w:asciiTheme="majorHAnsi" w:eastAsia="Times New Roman" w:hAnsiTheme="majorHAnsi" w:cs="Times New Roman"/>
          <w:i/>
          <w:color w:val="333333"/>
          <w:sz w:val="24"/>
          <w:szCs w:val="24"/>
          <w:lang w:eastAsia="pl-PL"/>
        </w:rPr>
      </w:pPr>
      <w:r w:rsidRPr="005D13A3">
        <w:rPr>
          <w:rFonts w:asciiTheme="majorHAnsi" w:eastAsia="Times New Roman" w:hAnsiTheme="majorHAnsi" w:cs="Times New Roman"/>
          <w:i/>
          <w:color w:val="333333"/>
          <w:sz w:val="24"/>
          <w:szCs w:val="24"/>
          <w:lang w:eastAsia="pl-PL"/>
        </w:rPr>
        <w:t>ustalono dla nich I lub II profil pomocy (bezrobotni aktywni, bezrobotni wymagający wsparcia) w   rozumieniu art. 33 ustawy z dnia 20 kwietnia 2004 r. o promocji zatrudnienia i instytucjach rynku pracy,</w:t>
      </w:r>
    </w:p>
    <w:p w:rsidR="00C60F50" w:rsidRPr="005D13A3" w:rsidRDefault="00C60F50" w:rsidP="00C60F50">
      <w:pPr>
        <w:numPr>
          <w:ilvl w:val="0"/>
          <w:numId w:val="1"/>
        </w:numPr>
        <w:shd w:val="clear" w:color="auto" w:fill="F6F7FB"/>
        <w:spacing w:after="0" w:line="240" w:lineRule="auto"/>
        <w:ind w:left="480" w:right="240"/>
        <w:jc w:val="both"/>
        <w:rPr>
          <w:rFonts w:asciiTheme="majorHAnsi" w:eastAsia="Times New Roman" w:hAnsiTheme="majorHAnsi" w:cs="Times New Roman"/>
          <w:i/>
          <w:color w:val="333333"/>
          <w:sz w:val="24"/>
          <w:szCs w:val="24"/>
          <w:lang w:eastAsia="pl-PL"/>
        </w:rPr>
      </w:pPr>
      <w:r w:rsidRPr="005D13A3">
        <w:rPr>
          <w:rFonts w:asciiTheme="majorHAnsi" w:eastAsia="Times New Roman" w:hAnsiTheme="majorHAnsi" w:cs="Times New Roman"/>
          <w:i/>
          <w:color w:val="333333"/>
          <w:sz w:val="24"/>
          <w:szCs w:val="24"/>
          <w:lang w:eastAsia="pl-PL"/>
        </w:rPr>
        <w:t>znajdują się w szczególnej sytuacji na rynku pracy, przez co należy rozumieć, że należą do jednej z poniższych kategorii osób:</w:t>
      </w:r>
    </w:p>
    <w:p w:rsidR="00117713" w:rsidRDefault="00C60F50" w:rsidP="005D13A3">
      <w:pPr>
        <w:pBdr>
          <w:bottom w:val="single" w:sz="6" w:space="1" w:color="auto"/>
        </w:pBdr>
        <w:rPr>
          <w:rFonts w:asciiTheme="majorHAnsi" w:eastAsia="Times New Roman" w:hAnsiTheme="majorHAnsi" w:cs="Times New Roman"/>
          <w:i/>
          <w:sz w:val="18"/>
          <w:szCs w:val="24"/>
          <w:lang w:eastAsia="pl-PL"/>
        </w:rPr>
      </w:pPr>
      <w:r w:rsidRPr="005D13A3">
        <w:rPr>
          <w:rFonts w:asciiTheme="majorHAnsi" w:eastAsia="Times New Roman" w:hAnsiTheme="majorHAnsi" w:cs="Times New Roman"/>
          <w:i/>
          <w:color w:val="333333"/>
          <w:sz w:val="24"/>
          <w:szCs w:val="24"/>
          <w:shd w:val="clear" w:color="auto" w:fill="F6F7FB"/>
          <w:lang w:eastAsia="pl-PL"/>
        </w:rPr>
        <w:t>- osoby po 50 roku życia,</w:t>
      </w:r>
      <w:r w:rsidRPr="005D13A3">
        <w:rPr>
          <w:rFonts w:asciiTheme="majorHAnsi" w:eastAsia="Times New Roman" w:hAnsiTheme="majorHAnsi" w:cs="Times New Roman"/>
          <w:i/>
          <w:color w:val="333333"/>
          <w:sz w:val="24"/>
          <w:szCs w:val="24"/>
          <w:lang w:eastAsia="pl-PL"/>
        </w:rPr>
        <w:br/>
      </w:r>
      <w:r w:rsidRPr="005D13A3">
        <w:rPr>
          <w:rFonts w:asciiTheme="majorHAnsi" w:eastAsia="Times New Roman" w:hAnsiTheme="majorHAnsi" w:cs="Times New Roman"/>
          <w:i/>
          <w:color w:val="333333"/>
          <w:sz w:val="24"/>
          <w:szCs w:val="24"/>
          <w:shd w:val="clear" w:color="auto" w:fill="F6F7FB"/>
          <w:lang w:eastAsia="pl-PL"/>
        </w:rPr>
        <w:t>- kobiety</w:t>
      </w:r>
      <w:r w:rsidRPr="005D13A3">
        <w:rPr>
          <w:rFonts w:asciiTheme="majorHAnsi" w:eastAsia="Times New Roman" w:hAnsiTheme="majorHAnsi" w:cs="Times New Roman"/>
          <w:i/>
          <w:color w:val="333333"/>
          <w:sz w:val="24"/>
          <w:szCs w:val="24"/>
          <w:lang w:eastAsia="pl-PL"/>
        </w:rPr>
        <w:br/>
      </w:r>
      <w:r w:rsidRPr="005D13A3">
        <w:rPr>
          <w:rFonts w:asciiTheme="majorHAnsi" w:eastAsia="Times New Roman" w:hAnsiTheme="majorHAnsi" w:cs="Times New Roman"/>
          <w:i/>
          <w:color w:val="333333"/>
          <w:sz w:val="24"/>
          <w:szCs w:val="24"/>
          <w:shd w:val="clear" w:color="auto" w:fill="F6F7FB"/>
          <w:lang w:eastAsia="pl-PL"/>
        </w:rPr>
        <w:t>- osoby z niepełnosprawnościami,</w:t>
      </w:r>
      <w:r w:rsidRPr="005D13A3">
        <w:rPr>
          <w:rFonts w:asciiTheme="majorHAnsi" w:eastAsia="Times New Roman" w:hAnsiTheme="majorHAnsi" w:cs="Times New Roman"/>
          <w:i/>
          <w:color w:val="333333"/>
          <w:sz w:val="24"/>
          <w:szCs w:val="24"/>
          <w:lang w:eastAsia="pl-PL"/>
        </w:rPr>
        <w:br/>
      </w:r>
      <w:r w:rsidRPr="005D13A3">
        <w:rPr>
          <w:rFonts w:asciiTheme="majorHAnsi" w:eastAsia="Times New Roman" w:hAnsiTheme="majorHAnsi" w:cs="Times New Roman"/>
          <w:i/>
          <w:color w:val="333333"/>
          <w:sz w:val="24"/>
          <w:szCs w:val="24"/>
          <w:shd w:val="clear" w:color="auto" w:fill="F6F7FB"/>
          <w:lang w:eastAsia="pl-PL"/>
        </w:rPr>
        <w:t>- osoby długotrwale bezrobotne, tj. bezrobotne nieprzerwanie przez okres ponad 12 miesięcy,</w:t>
      </w:r>
      <w:r w:rsidRPr="005D13A3">
        <w:rPr>
          <w:rFonts w:asciiTheme="majorHAnsi" w:eastAsia="Times New Roman" w:hAnsiTheme="majorHAnsi" w:cs="Times New Roman"/>
          <w:i/>
          <w:color w:val="333333"/>
          <w:sz w:val="24"/>
          <w:szCs w:val="24"/>
          <w:lang w:eastAsia="pl-PL"/>
        </w:rPr>
        <w:br/>
      </w:r>
      <w:r w:rsidRPr="005D13A3">
        <w:rPr>
          <w:rFonts w:asciiTheme="majorHAnsi" w:eastAsia="Times New Roman" w:hAnsiTheme="majorHAnsi" w:cs="Times New Roman"/>
          <w:i/>
          <w:color w:val="333333"/>
          <w:sz w:val="24"/>
          <w:szCs w:val="24"/>
          <w:shd w:val="clear" w:color="auto" w:fill="F6F7FB"/>
          <w:lang w:eastAsia="pl-PL"/>
        </w:rPr>
        <w:t>- osoby z niskimi kwalifikacjami</w:t>
      </w:r>
      <w:bookmarkStart w:id="2" w:name="_ftnref2"/>
      <w:r w:rsidRPr="005D13A3">
        <w:rPr>
          <w:rFonts w:asciiTheme="majorHAnsi" w:eastAsia="Times New Roman" w:hAnsiTheme="majorHAnsi" w:cs="Times New Roman"/>
          <w:i/>
          <w:sz w:val="24"/>
          <w:szCs w:val="24"/>
          <w:lang w:eastAsia="pl-PL"/>
        </w:rPr>
        <w:fldChar w:fldCharType="begin"/>
      </w:r>
      <w:r w:rsidRPr="005D13A3">
        <w:rPr>
          <w:rFonts w:asciiTheme="majorHAnsi" w:eastAsia="Times New Roman" w:hAnsiTheme="majorHAnsi" w:cs="Times New Roman"/>
          <w:i/>
          <w:sz w:val="24"/>
          <w:szCs w:val="24"/>
          <w:lang w:eastAsia="pl-PL"/>
        </w:rPr>
        <w:instrText xml:space="preserve"> HYPERLINK "http://kielce.praca.gov.pl/rpo-ws" \l "_ftn2" \o "" </w:instrText>
      </w:r>
      <w:r w:rsidRPr="005D13A3">
        <w:rPr>
          <w:rFonts w:asciiTheme="majorHAnsi" w:eastAsia="Times New Roman" w:hAnsiTheme="majorHAnsi" w:cs="Times New Roman"/>
          <w:i/>
          <w:sz w:val="24"/>
          <w:szCs w:val="24"/>
          <w:lang w:eastAsia="pl-PL"/>
        </w:rPr>
        <w:fldChar w:fldCharType="separate"/>
      </w:r>
      <w:r w:rsidRPr="005D13A3">
        <w:rPr>
          <w:rFonts w:asciiTheme="majorHAnsi" w:eastAsia="Times New Roman" w:hAnsiTheme="majorHAnsi" w:cs="Times New Roman"/>
          <w:b/>
          <w:bCs/>
          <w:i/>
          <w:color w:val="349743"/>
          <w:sz w:val="24"/>
          <w:szCs w:val="24"/>
          <w:shd w:val="clear" w:color="auto" w:fill="F6F7FB"/>
          <w:lang w:eastAsia="pl-PL"/>
        </w:rPr>
        <w:t>[2]</w:t>
      </w:r>
      <w:r w:rsidRPr="005D13A3">
        <w:rPr>
          <w:rFonts w:asciiTheme="majorHAnsi" w:eastAsia="Times New Roman" w:hAnsiTheme="majorHAnsi" w:cs="Times New Roman"/>
          <w:i/>
          <w:sz w:val="24"/>
          <w:szCs w:val="24"/>
          <w:lang w:eastAsia="pl-PL"/>
        </w:rPr>
        <w:fldChar w:fldCharType="end"/>
      </w:r>
      <w:bookmarkEnd w:id="2"/>
    </w:p>
    <w:bookmarkStart w:id="3" w:name="_ftn1"/>
    <w:p w:rsidR="00117713" w:rsidRPr="005D13A3" w:rsidRDefault="00117713" w:rsidP="00117713">
      <w:pPr>
        <w:shd w:val="clear" w:color="auto" w:fill="F6F7FB"/>
        <w:spacing w:after="0" w:line="240" w:lineRule="auto"/>
        <w:rPr>
          <w:rFonts w:asciiTheme="majorHAnsi" w:eastAsia="Times New Roman" w:hAnsiTheme="majorHAnsi" w:cs="Times New Roman"/>
          <w:i/>
          <w:color w:val="333333"/>
          <w:sz w:val="18"/>
          <w:szCs w:val="18"/>
          <w:lang w:eastAsia="pl-PL"/>
        </w:rPr>
      </w:pPr>
      <w:r w:rsidRPr="005D13A3">
        <w:rPr>
          <w:rFonts w:asciiTheme="majorHAnsi" w:eastAsia="Times New Roman" w:hAnsiTheme="majorHAnsi" w:cs="Times New Roman"/>
          <w:i/>
          <w:color w:val="333333"/>
          <w:sz w:val="18"/>
          <w:szCs w:val="18"/>
          <w:lang w:eastAsia="pl-PL"/>
        </w:rPr>
        <w:fldChar w:fldCharType="begin"/>
      </w:r>
      <w:r w:rsidRPr="005D13A3">
        <w:rPr>
          <w:rFonts w:asciiTheme="majorHAnsi" w:eastAsia="Times New Roman" w:hAnsiTheme="majorHAnsi" w:cs="Times New Roman"/>
          <w:i/>
          <w:color w:val="333333"/>
          <w:sz w:val="18"/>
          <w:szCs w:val="18"/>
          <w:lang w:eastAsia="pl-PL"/>
        </w:rPr>
        <w:instrText xml:space="preserve"> HYPERLINK "http://kielce.praca.gov.pl/rpo-ws" \l "_ftnref1" \o "" </w:instrText>
      </w:r>
      <w:r w:rsidRPr="005D13A3">
        <w:rPr>
          <w:rFonts w:asciiTheme="majorHAnsi" w:eastAsia="Times New Roman" w:hAnsiTheme="majorHAnsi" w:cs="Times New Roman"/>
          <w:i/>
          <w:color w:val="333333"/>
          <w:sz w:val="18"/>
          <w:szCs w:val="18"/>
          <w:lang w:eastAsia="pl-PL"/>
        </w:rPr>
        <w:fldChar w:fldCharType="separate"/>
      </w:r>
      <w:r w:rsidRPr="005D13A3">
        <w:rPr>
          <w:rFonts w:asciiTheme="majorHAnsi" w:eastAsia="Times New Roman" w:hAnsiTheme="majorHAnsi" w:cs="Times New Roman"/>
          <w:b/>
          <w:bCs/>
          <w:i/>
          <w:color w:val="349743"/>
          <w:sz w:val="18"/>
          <w:szCs w:val="18"/>
          <w:lang w:eastAsia="pl-PL"/>
        </w:rPr>
        <w:t>[1]</w:t>
      </w:r>
      <w:r w:rsidRPr="005D13A3">
        <w:rPr>
          <w:rFonts w:asciiTheme="majorHAnsi" w:eastAsia="Times New Roman" w:hAnsiTheme="majorHAnsi" w:cs="Times New Roman"/>
          <w:i/>
          <w:color w:val="333333"/>
          <w:sz w:val="18"/>
          <w:szCs w:val="18"/>
          <w:lang w:eastAsia="pl-PL"/>
        </w:rPr>
        <w:fldChar w:fldCharType="end"/>
      </w:r>
      <w:bookmarkEnd w:id="3"/>
      <w:r w:rsidRPr="005D13A3">
        <w:rPr>
          <w:rFonts w:asciiTheme="majorHAnsi" w:eastAsia="Times New Roman" w:hAnsiTheme="majorHAnsi" w:cs="Times New Roman"/>
          <w:i/>
          <w:color w:val="333333"/>
          <w:sz w:val="18"/>
          <w:szCs w:val="18"/>
          <w:lang w:eastAsia="pl-PL"/>
        </w:rPr>
        <w:t> Uczestnikami projektu mogą być jedynie osoby powyżej 29 roku życia (do projektu kwalifikować się będą wyłącznie osoby, które w dniu rozpoczęcia udziału w projekcie ukończyły 30 rok życia). Wiek uczestników określany jest na podstawie daty urodzenia i ustalany w dniu rozpoczęcia udziału w projekcie.</w:t>
      </w:r>
    </w:p>
    <w:bookmarkStart w:id="4" w:name="_ftn2"/>
    <w:p w:rsidR="00117713" w:rsidRPr="005D13A3" w:rsidRDefault="00117713" w:rsidP="00117713">
      <w:pPr>
        <w:shd w:val="clear" w:color="auto" w:fill="F6F7FB"/>
        <w:spacing w:after="0" w:line="240" w:lineRule="auto"/>
        <w:rPr>
          <w:rFonts w:asciiTheme="majorHAnsi" w:eastAsia="Times New Roman" w:hAnsiTheme="majorHAnsi" w:cs="Times New Roman"/>
          <w:i/>
          <w:color w:val="333333"/>
          <w:sz w:val="18"/>
          <w:szCs w:val="18"/>
          <w:lang w:eastAsia="pl-PL"/>
        </w:rPr>
      </w:pPr>
      <w:r w:rsidRPr="005D13A3">
        <w:rPr>
          <w:rFonts w:asciiTheme="majorHAnsi" w:eastAsia="Times New Roman" w:hAnsiTheme="majorHAnsi" w:cs="Times New Roman"/>
          <w:i/>
          <w:color w:val="333333"/>
          <w:sz w:val="18"/>
          <w:szCs w:val="18"/>
          <w:lang w:eastAsia="pl-PL"/>
        </w:rPr>
        <w:fldChar w:fldCharType="begin"/>
      </w:r>
      <w:r w:rsidRPr="005D13A3">
        <w:rPr>
          <w:rFonts w:asciiTheme="majorHAnsi" w:eastAsia="Times New Roman" w:hAnsiTheme="majorHAnsi" w:cs="Times New Roman"/>
          <w:i/>
          <w:color w:val="333333"/>
          <w:sz w:val="18"/>
          <w:szCs w:val="18"/>
          <w:lang w:eastAsia="pl-PL"/>
        </w:rPr>
        <w:instrText xml:space="preserve"> HYPERLINK "http://kielce.praca.gov.pl/rpo-ws" \l "_ftnref2" \o "" </w:instrText>
      </w:r>
      <w:r w:rsidRPr="005D13A3">
        <w:rPr>
          <w:rFonts w:asciiTheme="majorHAnsi" w:eastAsia="Times New Roman" w:hAnsiTheme="majorHAnsi" w:cs="Times New Roman"/>
          <w:i/>
          <w:color w:val="333333"/>
          <w:sz w:val="18"/>
          <w:szCs w:val="18"/>
          <w:lang w:eastAsia="pl-PL"/>
        </w:rPr>
        <w:fldChar w:fldCharType="separate"/>
      </w:r>
      <w:r w:rsidRPr="005D13A3">
        <w:rPr>
          <w:rFonts w:asciiTheme="majorHAnsi" w:eastAsia="Times New Roman" w:hAnsiTheme="majorHAnsi" w:cs="Times New Roman"/>
          <w:b/>
          <w:bCs/>
          <w:i/>
          <w:color w:val="349743"/>
          <w:sz w:val="18"/>
          <w:szCs w:val="18"/>
          <w:lang w:eastAsia="pl-PL"/>
        </w:rPr>
        <w:t>[2]</w:t>
      </w:r>
      <w:r w:rsidRPr="005D13A3">
        <w:rPr>
          <w:rFonts w:asciiTheme="majorHAnsi" w:eastAsia="Times New Roman" w:hAnsiTheme="majorHAnsi" w:cs="Times New Roman"/>
          <w:i/>
          <w:color w:val="333333"/>
          <w:sz w:val="18"/>
          <w:szCs w:val="18"/>
          <w:lang w:eastAsia="pl-PL"/>
        </w:rPr>
        <w:fldChar w:fldCharType="end"/>
      </w:r>
      <w:bookmarkEnd w:id="4"/>
      <w:r w:rsidRPr="005D13A3">
        <w:rPr>
          <w:rFonts w:asciiTheme="majorHAnsi" w:eastAsia="Times New Roman" w:hAnsiTheme="majorHAnsi" w:cs="Times New Roman"/>
          <w:i/>
          <w:color w:val="333333"/>
          <w:sz w:val="18"/>
          <w:szCs w:val="18"/>
          <w:lang w:eastAsia="pl-PL"/>
        </w:rPr>
        <w:t> Osoby o niskich kwalifikacjach – osoby posiadające wykształcenie na poziomie do ISCED 3. Definicja poziomów wykształcenia (ISCED) została zawarta w Wytycznych Ministra Infrastruktury i Rozwoju w zakresie monitorowania postępu rzeczowego realizacji programów operacyjnych</w:t>
      </w:r>
      <w:r w:rsidRPr="005D13A3">
        <w:rPr>
          <w:rFonts w:asciiTheme="majorHAnsi" w:eastAsia="Times New Roman" w:hAnsiTheme="majorHAnsi" w:cs="Times New Roman"/>
          <w:i/>
          <w:color w:val="333333"/>
          <w:sz w:val="18"/>
          <w:szCs w:val="18"/>
          <w:lang w:eastAsia="pl-PL"/>
        </w:rPr>
        <w:br/>
        <w:t>na lata 2014-2020 w części dotyczącej wskaźników wspólnych EFS monitorowanych we wszystkich PI. Stopień uzyskanego wykształcenia</w:t>
      </w:r>
      <w:r w:rsidRPr="005D13A3">
        <w:rPr>
          <w:rFonts w:asciiTheme="majorHAnsi" w:eastAsia="Times New Roman" w:hAnsiTheme="majorHAnsi" w:cs="Times New Roman"/>
          <w:i/>
          <w:color w:val="333333"/>
          <w:sz w:val="18"/>
          <w:szCs w:val="18"/>
          <w:lang w:eastAsia="pl-PL"/>
        </w:rPr>
        <w:br/>
        <w:t>jest określany w dniu rozpoczęcia uczestnictwa w projekcie. Osoby przystępujące do projektu należy wykazać jeden raz, uwzględniając najwyższy ukończony poziom ISCED.</w:t>
      </w:r>
    </w:p>
    <w:p w:rsidR="00A91C06" w:rsidRPr="005D13A3" w:rsidRDefault="00A91C06" w:rsidP="00A91C06">
      <w:pPr>
        <w:spacing w:after="0" w:line="240" w:lineRule="auto"/>
        <w:rPr>
          <w:rFonts w:asciiTheme="majorHAnsi" w:eastAsia="Times New Roman" w:hAnsiTheme="majorHAnsi" w:cs="Times New Roman"/>
          <w:i/>
          <w:sz w:val="24"/>
          <w:szCs w:val="24"/>
          <w:lang w:eastAsia="pl-PL"/>
        </w:rPr>
      </w:pPr>
      <w:r w:rsidRPr="005D13A3">
        <w:rPr>
          <w:rFonts w:asciiTheme="majorHAnsi" w:eastAsia="Times New Roman" w:hAnsiTheme="majorHAnsi" w:cs="Times New Roman"/>
          <w:b/>
          <w:bCs/>
          <w:i/>
          <w:color w:val="333333"/>
          <w:sz w:val="24"/>
          <w:szCs w:val="24"/>
          <w:shd w:val="clear" w:color="auto" w:fill="F6F7FB"/>
          <w:lang w:eastAsia="pl-PL"/>
        </w:rPr>
        <w:lastRenderedPageBreak/>
        <w:br/>
      </w:r>
      <w:r w:rsidRPr="005D13A3">
        <w:rPr>
          <w:rFonts w:asciiTheme="majorHAnsi" w:eastAsia="Times New Roman" w:hAnsiTheme="majorHAnsi" w:cs="Times New Roman"/>
          <w:b/>
          <w:bCs/>
          <w:i/>
          <w:noProof/>
          <w:color w:val="333333"/>
          <w:sz w:val="24"/>
          <w:szCs w:val="24"/>
          <w:shd w:val="clear" w:color="auto" w:fill="F6F7FB"/>
          <w:lang w:eastAsia="pl-PL"/>
        </w:rPr>
        <w:drawing>
          <wp:inline distT="0" distB="0" distL="0" distR="0" wp14:anchorId="08BB68F7" wp14:editId="18B68C2C">
            <wp:extent cx="6066845" cy="707368"/>
            <wp:effectExtent l="0" t="0" r="0" b="0"/>
            <wp:docPr id="2" name="Obraz 2" descr="Loga RPO 2018 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a RPO 2018 I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035" cy="707390"/>
                    </a:xfrm>
                    <a:prstGeom prst="rect">
                      <a:avLst/>
                    </a:prstGeom>
                    <a:noFill/>
                    <a:ln>
                      <a:noFill/>
                    </a:ln>
                  </pic:spPr>
                </pic:pic>
              </a:graphicData>
            </a:graphic>
          </wp:inline>
        </w:drawing>
      </w:r>
    </w:p>
    <w:p w:rsidR="00A91C06" w:rsidRPr="005D13A3" w:rsidRDefault="00A91C06" w:rsidP="002837C6">
      <w:pPr>
        <w:shd w:val="clear" w:color="auto" w:fill="F6F7FB"/>
        <w:spacing w:after="0" w:line="240" w:lineRule="auto"/>
        <w:jc w:val="both"/>
        <w:rPr>
          <w:rFonts w:asciiTheme="majorHAnsi" w:eastAsia="Times New Roman" w:hAnsiTheme="majorHAnsi" w:cs="Times New Roman"/>
          <w:i/>
          <w:color w:val="333333"/>
          <w:szCs w:val="24"/>
          <w:lang w:eastAsia="pl-PL"/>
        </w:rPr>
      </w:pPr>
      <w:r w:rsidRPr="005D13A3">
        <w:rPr>
          <w:rFonts w:asciiTheme="majorHAnsi" w:eastAsia="Times New Roman" w:hAnsiTheme="majorHAnsi" w:cs="Times New Roman"/>
          <w:b/>
          <w:bCs/>
          <w:i/>
          <w:color w:val="333333"/>
          <w:szCs w:val="24"/>
          <w:lang w:eastAsia="pl-PL"/>
        </w:rPr>
        <w:t>Projekt   Aktywizacja osób młodych poz</w:t>
      </w:r>
      <w:r w:rsidR="002837C6" w:rsidRPr="005D13A3">
        <w:rPr>
          <w:rFonts w:asciiTheme="majorHAnsi" w:eastAsia="Times New Roman" w:hAnsiTheme="majorHAnsi" w:cs="Times New Roman"/>
          <w:b/>
          <w:bCs/>
          <w:i/>
          <w:color w:val="333333"/>
          <w:szCs w:val="24"/>
          <w:lang w:eastAsia="pl-PL"/>
        </w:rPr>
        <w:t xml:space="preserve">ostających bez pracy w powiecie </w:t>
      </w:r>
      <w:r w:rsidRPr="005D13A3">
        <w:rPr>
          <w:rFonts w:asciiTheme="majorHAnsi" w:eastAsia="Times New Roman" w:hAnsiTheme="majorHAnsi" w:cs="Times New Roman"/>
          <w:b/>
          <w:bCs/>
          <w:i/>
          <w:color w:val="333333"/>
          <w:szCs w:val="24"/>
          <w:lang w:eastAsia="pl-PL"/>
        </w:rPr>
        <w:t>pińczowskim  (V)</w:t>
      </w:r>
      <w:r w:rsidR="002837C6" w:rsidRPr="005D13A3">
        <w:rPr>
          <w:rFonts w:asciiTheme="majorHAnsi" w:eastAsia="Times New Roman" w:hAnsiTheme="majorHAnsi" w:cs="Times New Roman"/>
          <w:i/>
          <w:color w:val="333333"/>
          <w:szCs w:val="24"/>
          <w:lang w:eastAsia="pl-PL"/>
        </w:rPr>
        <w:t xml:space="preserve"> </w:t>
      </w:r>
      <w:r w:rsidRPr="005D13A3">
        <w:rPr>
          <w:rFonts w:asciiTheme="majorHAnsi" w:eastAsia="Times New Roman" w:hAnsiTheme="majorHAnsi" w:cs="Times New Roman"/>
          <w:b/>
          <w:bCs/>
          <w:i/>
          <w:color w:val="333333"/>
          <w:szCs w:val="24"/>
          <w:lang w:eastAsia="pl-PL"/>
        </w:rPr>
        <w:t>realizowany przez Powiatowy Urząd Pracy w Pińczowie w ramach</w:t>
      </w:r>
      <w:r w:rsidR="002837C6" w:rsidRPr="005D13A3">
        <w:rPr>
          <w:rFonts w:asciiTheme="majorHAnsi" w:eastAsia="Times New Roman" w:hAnsiTheme="majorHAnsi" w:cs="Times New Roman"/>
          <w:i/>
          <w:color w:val="333333"/>
          <w:szCs w:val="24"/>
          <w:lang w:eastAsia="pl-PL"/>
        </w:rPr>
        <w:t xml:space="preserve"> </w:t>
      </w:r>
      <w:r w:rsidRPr="005D13A3">
        <w:rPr>
          <w:rFonts w:asciiTheme="majorHAnsi" w:eastAsia="Times New Roman" w:hAnsiTheme="majorHAnsi" w:cs="Times New Roman"/>
          <w:b/>
          <w:bCs/>
          <w:i/>
          <w:color w:val="333333"/>
          <w:szCs w:val="24"/>
          <w:lang w:eastAsia="pl-PL"/>
        </w:rPr>
        <w:t>Programu Operacyjnego Wiedza Edukacja Rozwój  Oś Priorytetowa I „Osoby młode na rynku pracy" Działanie 1.1 – Wsparcie osób młodych pozostających bez pracy na regionalnym rynku pracy  - projekty pozakonkursowe, Poddziałanie 1.1.1 – Wsparcie udzielane z Europejskiego Funduszu Społecznego.</w:t>
      </w:r>
      <w:r w:rsidR="002837C6" w:rsidRPr="005D13A3">
        <w:rPr>
          <w:rFonts w:asciiTheme="majorHAnsi" w:eastAsia="Times New Roman" w:hAnsiTheme="majorHAnsi" w:cs="Times New Roman"/>
          <w:i/>
          <w:color w:val="333333"/>
          <w:szCs w:val="24"/>
          <w:lang w:eastAsia="pl-PL"/>
        </w:rPr>
        <w:t xml:space="preserve"> </w:t>
      </w:r>
      <w:r w:rsidRPr="005D13A3">
        <w:rPr>
          <w:rFonts w:asciiTheme="majorHAnsi" w:eastAsia="Times New Roman" w:hAnsiTheme="majorHAnsi" w:cs="Times New Roman"/>
          <w:b/>
          <w:bCs/>
          <w:i/>
          <w:color w:val="333333"/>
          <w:szCs w:val="24"/>
          <w:lang w:eastAsia="pl-PL"/>
        </w:rPr>
        <w:t>Projekt współfinansowany</w:t>
      </w:r>
      <w:r w:rsidR="005D13A3">
        <w:rPr>
          <w:rFonts w:asciiTheme="majorHAnsi" w:eastAsia="Times New Roman" w:hAnsiTheme="majorHAnsi" w:cs="Times New Roman"/>
          <w:b/>
          <w:bCs/>
          <w:i/>
          <w:color w:val="333333"/>
          <w:szCs w:val="24"/>
          <w:lang w:eastAsia="pl-PL"/>
        </w:rPr>
        <w:t xml:space="preserve"> ze środków Unii Europejskiej </w:t>
      </w:r>
      <w:r w:rsidR="005D13A3">
        <w:rPr>
          <w:rFonts w:asciiTheme="majorHAnsi" w:eastAsia="Times New Roman" w:hAnsiTheme="majorHAnsi" w:cs="Times New Roman"/>
          <w:b/>
          <w:bCs/>
          <w:i/>
          <w:color w:val="333333"/>
          <w:szCs w:val="24"/>
          <w:lang w:eastAsia="pl-PL"/>
        </w:rPr>
        <w:br/>
        <w:t xml:space="preserve">w </w:t>
      </w:r>
      <w:r w:rsidRPr="005D13A3">
        <w:rPr>
          <w:rFonts w:asciiTheme="majorHAnsi" w:eastAsia="Times New Roman" w:hAnsiTheme="majorHAnsi" w:cs="Times New Roman"/>
          <w:b/>
          <w:bCs/>
          <w:i/>
          <w:color w:val="333333"/>
          <w:szCs w:val="24"/>
          <w:lang w:eastAsia="pl-PL"/>
        </w:rPr>
        <w:t>ramach  Europejskiego Funduszu Społecznego.</w:t>
      </w:r>
    </w:p>
    <w:p w:rsidR="00A91C06" w:rsidRPr="005D13A3" w:rsidRDefault="00A91C06" w:rsidP="002837C6">
      <w:pPr>
        <w:spacing w:after="0" w:line="240" w:lineRule="auto"/>
        <w:rPr>
          <w:rFonts w:asciiTheme="majorHAnsi" w:eastAsia="Times New Roman" w:hAnsiTheme="majorHAnsi" w:cs="Times New Roman"/>
          <w:i/>
          <w:sz w:val="24"/>
          <w:szCs w:val="24"/>
          <w:lang w:eastAsia="pl-PL"/>
        </w:rPr>
      </w:pPr>
      <w:r w:rsidRPr="005D13A3">
        <w:rPr>
          <w:rFonts w:asciiTheme="majorHAnsi" w:eastAsia="Times New Roman" w:hAnsiTheme="majorHAnsi" w:cs="Times New Roman"/>
          <w:i/>
          <w:color w:val="333333"/>
          <w:sz w:val="24"/>
          <w:szCs w:val="24"/>
          <w:shd w:val="clear" w:color="auto" w:fill="F6F7FB"/>
          <w:lang w:eastAsia="pl-PL"/>
        </w:rPr>
        <w:t> </w:t>
      </w:r>
      <w:r w:rsidRPr="005D13A3">
        <w:rPr>
          <w:rFonts w:asciiTheme="majorHAnsi" w:eastAsia="Times New Roman" w:hAnsiTheme="majorHAnsi" w:cs="Times New Roman"/>
          <w:i/>
          <w:color w:val="333333"/>
          <w:sz w:val="24"/>
          <w:szCs w:val="24"/>
          <w:lang w:eastAsia="pl-PL"/>
        </w:rPr>
        <w:br/>
      </w:r>
      <w:r w:rsidRPr="005D13A3">
        <w:rPr>
          <w:rFonts w:asciiTheme="majorHAnsi" w:eastAsia="Times New Roman" w:hAnsiTheme="majorHAnsi" w:cs="Times New Roman"/>
          <w:i/>
          <w:color w:val="333333"/>
          <w:sz w:val="24"/>
          <w:szCs w:val="24"/>
          <w:shd w:val="clear" w:color="auto" w:fill="F6F7FB"/>
          <w:lang w:eastAsia="pl-PL"/>
        </w:rPr>
        <w:t> </w:t>
      </w:r>
      <w:r w:rsidRPr="005D13A3">
        <w:rPr>
          <w:rFonts w:asciiTheme="majorHAnsi" w:eastAsia="Times New Roman" w:hAnsiTheme="majorHAnsi" w:cs="Times New Roman"/>
          <w:i/>
          <w:color w:val="333333"/>
          <w:sz w:val="24"/>
          <w:szCs w:val="24"/>
          <w:lang w:eastAsia="pl-PL"/>
        </w:rPr>
        <w:br/>
      </w:r>
      <w:r w:rsidRPr="005D13A3">
        <w:rPr>
          <w:rFonts w:asciiTheme="majorHAnsi" w:eastAsia="Times New Roman" w:hAnsiTheme="majorHAnsi" w:cs="Times New Roman"/>
          <w:b/>
          <w:bCs/>
          <w:i/>
          <w:color w:val="333333"/>
          <w:sz w:val="24"/>
          <w:szCs w:val="24"/>
          <w:shd w:val="clear" w:color="auto" w:fill="F6F7FB"/>
          <w:lang w:eastAsia="pl-PL"/>
        </w:rPr>
        <w:t>Grupa docelowa </w:t>
      </w:r>
      <w:r w:rsidRPr="005D13A3">
        <w:rPr>
          <w:rFonts w:asciiTheme="majorHAnsi" w:eastAsia="Times New Roman" w:hAnsiTheme="majorHAnsi" w:cs="Times New Roman"/>
          <w:i/>
          <w:color w:val="333333"/>
          <w:sz w:val="24"/>
          <w:szCs w:val="24"/>
          <w:lang w:eastAsia="pl-PL"/>
        </w:rPr>
        <w:br/>
      </w:r>
      <w:r w:rsidRPr="005D13A3">
        <w:rPr>
          <w:rFonts w:asciiTheme="majorHAnsi" w:eastAsia="Times New Roman" w:hAnsiTheme="majorHAnsi" w:cs="Times New Roman"/>
          <w:i/>
          <w:color w:val="333333"/>
          <w:sz w:val="24"/>
          <w:szCs w:val="24"/>
          <w:shd w:val="clear" w:color="auto" w:fill="F6F7FB"/>
          <w:lang w:eastAsia="pl-PL"/>
        </w:rPr>
        <w:t> </w:t>
      </w:r>
    </w:p>
    <w:p w:rsidR="00A91C06" w:rsidRPr="005D13A3" w:rsidRDefault="00A91C06" w:rsidP="002837C6">
      <w:pPr>
        <w:shd w:val="clear" w:color="auto" w:fill="F6F7FB"/>
        <w:spacing w:after="0" w:line="240" w:lineRule="auto"/>
        <w:rPr>
          <w:rFonts w:asciiTheme="majorHAnsi" w:eastAsia="Times New Roman" w:hAnsiTheme="majorHAnsi" w:cs="Times New Roman"/>
          <w:i/>
          <w:color w:val="333333"/>
          <w:sz w:val="24"/>
          <w:szCs w:val="24"/>
          <w:lang w:eastAsia="pl-PL"/>
        </w:rPr>
      </w:pPr>
      <w:r w:rsidRPr="005D13A3">
        <w:rPr>
          <w:rFonts w:asciiTheme="majorHAnsi" w:eastAsia="Times New Roman" w:hAnsiTheme="majorHAnsi" w:cs="Times New Roman"/>
          <w:i/>
          <w:color w:val="333333"/>
          <w:sz w:val="24"/>
          <w:szCs w:val="24"/>
          <w:lang w:eastAsia="pl-PL"/>
        </w:rPr>
        <w:t xml:space="preserve">Uczestnikami projektu są osoby młode w wieku 18-29 lat bez pracy zarejestrowane w PUP </w:t>
      </w:r>
      <w:r w:rsidR="002837C6" w:rsidRPr="005D13A3">
        <w:rPr>
          <w:rFonts w:asciiTheme="majorHAnsi" w:eastAsia="Times New Roman" w:hAnsiTheme="majorHAnsi" w:cs="Times New Roman"/>
          <w:i/>
          <w:color w:val="333333"/>
          <w:sz w:val="24"/>
          <w:szCs w:val="24"/>
          <w:lang w:eastAsia="pl-PL"/>
        </w:rPr>
        <w:t>Pińczów</w:t>
      </w:r>
      <w:r w:rsidRPr="005D13A3">
        <w:rPr>
          <w:rFonts w:asciiTheme="majorHAnsi" w:eastAsia="Times New Roman" w:hAnsiTheme="majorHAnsi" w:cs="Times New Roman"/>
          <w:i/>
          <w:color w:val="333333"/>
          <w:sz w:val="24"/>
          <w:szCs w:val="24"/>
          <w:lang w:eastAsia="pl-PL"/>
        </w:rPr>
        <w:t xml:space="preserve"> jako bezrobotne , które nie kształcą się  i nie szkolą ( tzw. młodzież NEET) ze szczególnym uwzględnieniem osób długotrwale bezrobotnych oraz niepełnosprawnych w tej grupie.</w:t>
      </w:r>
      <w:r w:rsidRPr="005D13A3">
        <w:rPr>
          <w:rFonts w:asciiTheme="majorHAnsi" w:eastAsia="Times New Roman" w:hAnsiTheme="majorHAnsi" w:cs="Times New Roman"/>
          <w:i/>
          <w:color w:val="333333"/>
          <w:sz w:val="24"/>
          <w:szCs w:val="24"/>
          <w:lang w:eastAsia="pl-PL"/>
        </w:rPr>
        <w:br/>
        <w:t>Zgodnie z zapisami PO WER </w:t>
      </w:r>
      <w:r w:rsidRPr="005D13A3">
        <w:rPr>
          <w:rFonts w:asciiTheme="majorHAnsi" w:eastAsia="Times New Roman" w:hAnsiTheme="majorHAnsi" w:cs="Times New Roman"/>
          <w:b/>
          <w:bCs/>
          <w:i/>
          <w:color w:val="333333"/>
          <w:sz w:val="24"/>
          <w:szCs w:val="24"/>
          <w:lang w:eastAsia="pl-PL"/>
        </w:rPr>
        <w:t>osobą</w:t>
      </w:r>
      <w:r w:rsidRPr="005D13A3">
        <w:rPr>
          <w:rFonts w:asciiTheme="majorHAnsi" w:eastAsia="Times New Roman" w:hAnsiTheme="majorHAnsi" w:cs="Times New Roman"/>
          <w:i/>
          <w:color w:val="333333"/>
          <w:sz w:val="24"/>
          <w:szCs w:val="24"/>
          <w:lang w:eastAsia="pl-PL"/>
        </w:rPr>
        <w:t> z kategorii </w:t>
      </w:r>
      <w:r w:rsidRPr="005D13A3">
        <w:rPr>
          <w:rFonts w:asciiTheme="majorHAnsi" w:eastAsia="Times New Roman" w:hAnsiTheme="majorHAnsi" w:cs="Times New Roman"/>
          <w:b/>
          <w:bCs/>
          <w:i/>
          <w:color w:val="333333"/>
          <w:sz w:val="24"/>
          <w:szCs w:val="24"/>
          <w:lang w:eastAsia="pl-PL"/>
        </w:rPr>
        <w:t>NEET</w:t>
      </w:r>
      <w:r w:rsidRPr="005D13A3">
        <w:rPr>
          <w:rFonts w:asciiTheme="majorHAnsi" w:eastAsia="Times New Roman" w:hAnsiTheme="majorHAnsi" w:cs="Times New Roman"/>
          <w:i/>
          <w:color w:val="333333"/>
          <w:sz w:val="24"/>
          <w:szCs w:val="24"/>
          <w:lang w:eastAsia="pl-PL"/>
        </w:rPr>
        <w:t> jest osoba, która spełnia łącznie trzy następujące warunki:</w:t>
      </w:r>
      <w:r w:rsidRPr="005D13A3">
        <w:rPr>
          <w:rFonts w:asciiTheme="majorHAnsi" w:eastAsia="Times New Roman" w:hAnsiTheme="majorHAnsi" w:cs="Times New Roman"/>
          <w:i/>
          <w:color w:val="333333"/>
          <w:sz w:val="24"/>
          <w:szCs w:val="24"/>
          <w:lang w:eastAsia="pl-PL"/>
        </w:rPr>
        <w:br/>
        <w:t>- nie pracuje ( tj. jest bezrobotna lub bierna zawodowo),</w:t>
      </w:r>
      <w:r w:rsidRPr="005D13A3">
        <w:rPr>
          <w:rFonts w:asciiTheme="majorHAnsi" w:eastAsia="Times New Roman" w:hAnsiTheme="majorHAnsi" w:cs="Times New Roman"/>
          <w:i/>
          <w:color w:val="333333"/>
          <w:sz w:val="24"/>
          <w:szCs w:val="24"/>
          <w:lang w:eastAsia="pl-PL"/>
        </w:rPr>
        <w:br/>
        <w:t>- nie kształci się ( tj. nie uczestniczy w kształceniu formalnym w trybie stacjonarnym),</w:t>
      </w:r>
      <w:r w:rsidRPr="005D13A3">
        <w:rPr>
          <w:rFonts w:asciiTheme="majorHAnsi" w:eastAsia="Times New Roman" w:hAnsiTheme="majorHAnsi" w:cs="Times New Roman"/>
          <w:i/>
          <w:color w:val="333333"/>
          <w:sz w:val="24"/>
          <w:szCs w:val="24"/>
          <w:lang w:eastAsia="pl-PL"/>
        </w:rPr>
        <w:br/>
        <w:t>- nie szkoli się  ( tj. nie uczestniczy w pozaszkolnych zajęciach mających na c</w:t>
      </w:r>
      <w:r w:rsidR="00997EBD" w:rsidRPr="005D13A3">
        <w:rPr>
          <w:rFonts w:asciiTheme="majorHAnsi" w:eastAsia="Times New Roman" w:hAnsiTheme="majorHAnsi" w:cs="Times New Roman"/>
          <w:i/>
          <w:color w:val="333333"/>
          <w:sz w:val="24"/>
          <w:szCs w:val="24"/>
          <w:lang w:eastAsia="pl-PL"/>
        </w:rPr>
        <w:t xml:space="preserve">elu uzyskanie, uzupełnianie lub </w:t>
      </w:r>
      <w:r w:rsidRPr="005D13A3">
        <w:rPr>
          <w:rFonts w:asciiTheme="majorHAnsi" w:eastAsia="Times New Roman" w:hAnsiTheme="majorHAnsi" w:cs="Times New Roman"/>
          <w:i/>
          <w:color w:val="333333"/>
          <w:sz w:val="24"/>
          <w:szCs w:val="24"/>
          <w:lang w:eastAsia="pl-PL"/>
        </w:rPr>
        <w:t>doskonalenie umiejętności i kwalifikacji zawodowych lub ogólnych, potrzebnych do wykonywania pracy.</w:t>
      </w:r>
      <w:r w:rsidRPr="005D13A3">
        <w:rPr>
          <w:rFonts w:asciiTheme="majorHAnsi" w:eastAsia="Times New Roman" w:hAnsiTheme="majorHAnsi" w:cs="Times New Roman"/>
          <w:i/>
          <w:color w:val="333333"/>
          <w:sz w:val="24"/>
          <w:szCs w:val="24"/>
          <w:lang w:eastAsia="pl-PL"/>
        </w:rPr>
        <w:br/>
        <w:t>W procesie oceny czy dana osoba się nie szkoli , a co za tym idzie kwalifikuje się do kategorii NEET, należy zweryfikować czy brała ona udział w tego typu formie aktywizacji, finansowanej ze środków publicznych, w okresie ostatnich 4 tygodni)</w:t>
      </w:r>
    </w:p>
    <w:p w:rsidR="00117713" w:rsidRPr="005D13A3" w:rsidRDefault="00117713" w:rsidP="00C60F50">
      <w:pPr>
        <w:rPr>
          <w:rFonts w:asciiTheme="majorHAnsi" w:hAnsiTheme="majorHAnsi"/>
          <w:i/>
          <w:color w:val="FF0000"/>
          <w:sz w:val="16"/>
          <w:szCs w:val="17"/>
          <w:shd w:val="clear" w:color="auto" w:fill="FFFFFF"/>
        </w:rPr>
      </w:pPr>
    </w:p>
    <w:sectPr w:rsidR="00117713" w:rsidRPr="005D13A3" w:rsidSect="005D13A3">
      <w:pgSz w:w="11906" w:h="16838"/>
      <w:pgMar w:top="42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B96"/>
    <w:multiLevelType w:val="multilevel"/>
    <w:tmpl w:val="1F36E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90"/>
    <w:rsid w:val="00117713"/>
    <w:rsid w:val="002837C6"/>
    <w:rsid w:val="004A1D2B"/>
    <w:rsid w:val="005D13A3"/>
    <w:rsid w:val="00997EBD"/>
    <w:rsid w:val="00A91C06"/>
    <w:rsid w:val="00B24821"/>
    <w:rsid w:val="00BD5E90"/>
    <w:rsid w:val="00C60F50"/>
    <w:rsid w:val="00CA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A61B5"/>
    <w:rPr>
      <w:b/>
      <w:bCs/>
    </w:rPr>
  </w:style>
  <w:style w:type="paragraph" w:styleId="Tekstdymka">
    <w:name w:val="Balloon Text"/>
    <w:basedOn w:val="Normalny"/>
    <w:link w:val="TekstdymkaZnak"/>
    <w:uiPriority w:val="99"/>
    <w:semiHidden/>
    <w:unhideWhenUsed/>
    <w:rsid w:val="00C60F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50"/>
    <w:rPr>
      <w:rFonts w:ascii="Tahoma" w:hAnsi="Tahoma" w:cs="Tahoma"/>
      <w:sz w:val="16"/>
      <w:szCs w:val="16"/>
    </w:rPr>
  </w:style>
  <w:style w:type="paragraph" w:styleId="Podtytu">
    <w:name w:val="Subtitle"/>
    <w:basedOn w:val="Normalny"/>
    <w:next w:val="Normalny"/>
    <w:link w:val="PodtytuZnak"/>
    <w:uiPriority w:val="11"/>
    <w:qFormat/>
    <w:rsid w:val="00A91C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91C0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A61B5"/>
    <w:rPr>
      <w:b/>
      <w:bCs/>
    </w:rPr>
  </w:style>
  <w:style w:type="paragraph" w:styleId="Tekstdymka">
    <w:name w:val="Balloon Text"/>
    <w:basedOn w:val="Normalny"/>
    <w:link w:val="TekstdymkaZnak"/>
    <w:uiPriority w:val="99"/>
    <w:semiHidden/>
    <w:unhideWhenUsed/>
    <w:rsid w:val="00C60F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50"/>
    <w:rPr>
      <w:rFonts w:ascii="Tahoma" w:hAnsi="Tahoma" w:cs="Tahoma"/>
      <w:sz w:val="16"/>
      <w:szCs w:val="16"/>
    </w:rPr>
  </w:style>
  <w:style w:type="paragraph" w:styleId="Podtytu">
    <w:name w:val="Subtitle"/>
    <w:basedOn w:val="Normalny"/>
    <w:next w:val="Normalny"/>
    <w:link w:val="PodtytuZnak"/>
    <w:uiPriority w:val="11"/>
    <w:qFormat/>
    <w:rsid w:val="00A91C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91C0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2240">
      <w:bodyDiv w:val="1"/>
      <w:marLeft w:val="0"/>
      <w:marRight w:val="0"/>
      <w:marTop w:val="0"/>
      <w:marBottom w:val="0"/>
      <w:divBdr>
        <w:top w:val="none" w:sz="0" w:space="0" w:color="auto"/>
        <w:left w:val="none" w:sz="0" w:space="0" w:color="auto"/>
        <w:bottom w:val="none" w:sz="0" w:space="0" w:color="auto"/>
        <w:right w:val="none" w:sz="0" w:space="0" w:color="auto"/>
      </w:divBdr>
    </w:div>
    <w:div w:id="1094322546">
      <w:bodyDiv w:val="1"/>
      <w:marLeft w:val="0"/>
      <w:marRight w:val="0"/>
      <w:marTop w:val="0"/>
      <w:marBottom w:val="0"/>
      <w:divBdr>
        <w:top w:val="none" w:sz="0" w:space="0" w:color="auto"/>
        <w:left w:val="none" w:sz="0" w:space="0" w:color="auto"/>
        <w:bottom w:val="none" w:sz="0" w:space="0" w:color="auto"/>
        <w:right w:val="none" w:sz="0" w:space="0" w:color="auto"/>
      </w:divBdr>
    </w:div>
    <w:div w:id="19419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E8D56-1995-44DB-8C42-E059F664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645</Words>
  <Characters>3872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Grzesiek</cp:lastModifiedBy>
  <cp:revision>6</cp:revision>
  <cp:lastPrinted>2019-05-21T12:18:00Z</cp:lastPrinted>
  <dcterms:created xsi:type="dcterms:W3CDTF">2019-05-21T12:16:00Z</dcterms:created>
  <dcterms:modified xsi:type="dcterms:W3CDTF">2019-05-22T06:05:00Z</dcterms:modified>
</cp:coreProperties>
</file>