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B6" w:rsidRPr="003C76B6" w:rsidRDefault="003C76B6" w:rsidP="003C76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A4290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 o zmianie przepisów dotyczących opodatkowania stypendiów</w:t>
      </w:r>
      <w:r w:rsidRPr="003C76B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3C76B6" w:rsidRPr="003C76B6" w:rsidRDefault="003C76B6" w:rsidP="003C7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76B6" w:rsidRPr="003C76B6" w:rsidRDefault="003C76B6" w:rsidP="003C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Autor: Robert Błaszczuk Data publikacji: 08.06.2017 </w:t>
      </w:r>
    </w:p>
    <w:p w:rsidR="003C76B6" w:rsidRPr="003C76B6" w:rsidRDefault="003C76B6" w:rsidP="003C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wejściem w życie rozporządzenia Ministra Rozwoju i Finansów z dnia 26 kwietnia 2017 r. </w:t>
      </w:r>
      <w:r w:rsidRPr="003C76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sprawie zaniechania poboru podatku dochodowego od osób fizycznych od stypendiów otrzymanych na podstawie przepisów ustawy o promocji zatrudnienia i instytucjach rynku pracy (Dz. U. poz. 864)</w:t>
      </w:r>
      <w:r w:rsidRPr="003C7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informujemy, że </w:t>
      </w:r>
      <w:r w:rsidRPr="003C7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stypendia otrzymane na podstawie ustawy o promocji zatrudnienia i instytucjach rynku pracy, finansowane ze środków Funduszu Pracy, otrzymane w okresie od 1 stycznia 2016 r. do 31 grudnia 2019 r. zostały zwolnione z podatku dochodowego od osób fizycznych</w:t>
      </w:r>
      <w:r w:rsidRPr="003C7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To oznacza, że urząd skarbowy na wniosek podatnika (osoby, która otrzymała takie stypendium) zwróci nadpłacony podatek. </w:t>
      </w:r>
    </w:p>
    <w:p w:rsidR="003C76B6" w:rsidRPr="003C76B6" w:rsidRDefault="003C76B6" w:rsidP="003C76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C76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Informacja dla osób, które otrzymały stypendium w 2016 r.</w:t>
      </w:r>
    </w:p>
    <w:p w:rsidR="003C76B6" w:rsidRPr="003C76B6" w:rsidRDefault="003C76B6" w:rsidP="003C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6B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2016 r. otrzymałeś stypendium finansowane ze środków Funduszu Pracy, to możesz wystąpić do właściwego miejscowo urzędu skarbowego z wnioskiem o stwierdzenie nadpłaty podatku dochodowego od osób fizycznych w celu otrzymania zwrotu nadpłaconej kwoty.</w:t>
      </w:r>
      <w:r w:rsidRPr="003C7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Możesz skorzystać z załączonego Wzoru wniosku do naczelnika urzędu skarbowego.</w:t>
      </w:r>
      <w:r w:rsidRPr="003C7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Razem z wnioskiem powinieneś złożyć skorygowane zeznanie podatkowe, tzn. PIT, który złożyłeś za 2016 r.</w:t>
      </w:r>
      <w:r w:rsidRPr="003C7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Pamiętaj, aby w części A zeznania MIEJSCE I CEL SKŁADANIA ZEZNANIA w pozycji 10 zaznaczyć kwadrat nr 2 „korekta zeznania".</w:t>
      </w:r>
      <w:r w:rsidRPr="003C7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Ponadto w części D zeznania DOCHODY / STRATY ZE ŹRÓDEŁ PRZYCHODÓW w kolumnie b „Przychód" nie wykazywać otrzymanego w 2016 r. stypendium, natomiast w kolumnie f „Zaliczka pobrana przez płatnika" w wierszu dotyczącym innych źródeł wskazać zaliczkę na podatek pobraną przez płatnika (urząd pracy). Jest to odpowiednio: poz. 89 w PIT-36 albo poz. 63 w PIT-37. Wysokość tej zaliczki jest wskazana w rocznej informacji PIT-11 wystawionej za 2016 r., w poz. 48. </w:t>
      </w:r>
    </w:p>
    <w:p w:rsidR="003C76B6" w:rsidRPr="003C76B6" w:rsidRDefault="003C76B6" w:rsidP="003C76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C76B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Informacja dla osób, które otrzymały stypendium w 2017 r.</w:t>
      </w:r>
    </w:p>
    <w:p w:rsidR="003C76B6" w:rsidRPr="003C76B6" w:rsidRDefault="003C76B6" w:rsidP="003C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6B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2017 r. otrzymałeś stypendium finansowane ze środków Funduszu Pracy, od którego pobrana została zaliczka na podatek dochodowy, to możesz wystąpić do właściwego miejscowo urzędu skarbowego z wnioskiem o stwierdzenie nadpłaty podatku dochodowego od osób fizycznych w celu otrzymania zwrotu nadpłaconej kwoty.</w:t>
      </w:r>
      <w:r w:rsidRPr="003C7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Możesz skorzystać z załączonego Wzoru wniosku do naczelnika urzędu skarbowego.</w:t>
      </w:r>
      <w:r w:rsidRPr="003C7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nie złożysz takiego wniosku, to nadpłacony podatek odzyskasz rozliczając swój dochód w rocznym zeznaniu podatkowym składanym za 2017 r. na podstawie rocznej informacji PIT-11 wystawionej przez płatnika (urząd pracy). W takim przypadku pobraną przez płatnika i wykazaną w PIT-11 zaliczkę na podatek należy przenieść do zeznania podatkowego.</w:t>
      </w:r>
      <w:r w:rsidRPr="003C7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Nadpłatę przekazuje się na rachunek bankowy wskazany w zgłoszeniu aktualizacyjnym ZAP-3 albo na aktualny adres miejsca zamieszkania wskazany w zeznaniu (PIT). Aktualny adres miejsca zamieszkania można wskazać również w zgłoszeniu ZAP-3. </w:t>
      </w:r>
    </w:p>
    <w:p w:rsidR="003C76B6" w:rsidRPr="003C76B6" w:rsidRDefault="003C76B6" w:rsidP="003C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6B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</w:t>
      </w:r>
    </w:p>
    <w:p w:rsidR="004A53A2" w:rsidRDefault="00A4290C">
      <w:hyperlink r:id="rId5" w:history="1">
        <w:r w:rsidR="00BF2CB9" w:rsidRPr="00BF2CB9">
          <w:rPr>
            <w:rStyle w:val="Hipercze"/>
          </w:rPr>
          <w:t>Wzór wniosku do Urzędu Skarbowego</w:t>
        </w:r>
      </w:hyperlink>
    </w:p>
    <w:sectPr w:rsidR="004A53A2" w:rsidSect="004A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C3AD7"/>
    <w:multiLevelType w:val="multilevel"/>
    <w:tmpl w:val="1B145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B6"/>
    <w:rsid w:val="00211BD2"/>
    <w:rsid w:val="003C76B6"/>
    <w:rsid w:val="004A53A2"/>
    <w:rsid w:val="00680701"/>
    <w:rsid w:val="00A4290C"/>
    <w:rsid w:val="00B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CC7EB-0F2F-4B5D-8FF1-7AAF6072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3A2"/>
  </w:style>
  <w:style w:type="paragraph" w:styleId="Nagwek2">
    <w:name w:val="heading 2"/>
    <w:basedOn w:val="Normalny"/>
    <w:link w:val="Nagwek2Znak"/>
    <w:uiPriority w:val="9"/>
    <w:qFormat/>
    <w:rsid w:val="003C7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C76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C76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76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3C76B6"/>
    <w:rPr>
      <w:color w:val="0000FF"/>
      <w:u w:val="single"/>
    </w:rPr>
  </w:style>
  <w:style w:type="character" w:customStyle="1" w:styleId="metadata-entry">
    <w:name w:val="metadata-entry"/>
    <w:basedOn w:val="Domylnaczcionkaakapitu"/>
    <w:rsid w:val="003C76B6"/>
  </w:style>
  <w:style w:type="character" w:styleId="Uwydatnienie">
    <w:name w:val="Emphasis"/>
    <w:basedOn w:val="Domylnaczcionkaakapitu"/>
    <w:uiPriority w:val="20"/>
    <w:qFormat/>
    <w:rsid w:val="003C76B6"/>
    <w:rPr>
      <w:i/>
      <w:iCs/>
    </w:rPr>
  </w:style>
  <w:style w:type="character" w:styleId="Pogrubienie">
    <w:name w:val="Strong"/>
    <w:basedOn w:val="Domylnaczcionkaakapitu"/>
    <w:uiPriority w:val="22"/>
    <w:qFormat/>
    <w:rsid w:val="003C76B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1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2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27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80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2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6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9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Wz&#243;r%20wniosku%20do%20naczelnika%20urz&#281;du%20skarbowego%20(2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6</cp:revision>
  <dcterms:created xsi:type="dcterms:W3CDTF">2017-07-11T06:33:00Z</dcterms:created>
  <dcterms:modified xsi:type="dcterms:W3CDTF">2017-07-11T07:40:00Z</dcterms:modified>
</cp:coreProperties>
</file>