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7F" w:rsidRDefault="00B15A27" w:rsidP="00B15A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i/>
          <w:u w:val="single"/>
        </w:rPr>
      </w:pPr>
      <w:r w:rsidRPr="00B15A27">
        <w:rPr>
          <w:rFonts w:ascii="Arial Narrow" w:hAnsi="Arial Narrow" w:cs="Calibri,Bold"/>
          <w:b/>
          <w:bCs/>
          <w:i/>
          <w:u w:val="single"/>
        </w:rPr>
        <w:t>KLAUZULA INFORMACYJNA W ZAKRESIE PRZETWARZANIA DANYCH OSOBOWYCH DLA PORĘCZYCIELII ICH WSPÓŁMAŁŻONKÓW</w:t>
      </w:r>
    </w:p>
    <w:p w:rsidR="00B15A27" w:rsidRPr="00B15A27" w:rsidRDefault="00B15A27" w:rsidP="00B15A2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i/>
          <w:u w:val="single"/>
        </w:rPr>
      </w:pPr>
    </w:p>
    <w:p w:rsidR="00943664" w:rsidRPr="00902FF4" w:rsidRDefault="00F4237F" w:rsidP="00503A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Zgodnie z art. 13 ROZPORZĄDZENIA PARLAMENTU EUROPEJSKIEGO I RADY (UE) 2016/679 z dnia 27 kwietnia</w:t>
      </w:r>
      <w:r w:rsidR="00E50383" w:rsidRPr="00902FF4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>2016 r.</w:t>
      </w:r>
      <w:r w:rsidR="00902FF4">
        <w:rPr>
          <w:rFonts w:ascii="Arial Narrow" w:hAnsi="Arial Narrow"/>
          <w:sz w:val="20"/>
        </w:rPr>
        <w:br/>
      </w:r>
      <w:r w:rsidRPr="00902FF4">
        <w:rPr>
          <w:rFonts w:ascii="Arial Narrow" w:hAnsi="Arial Narrow"/>
          <w:sz w:val="20"/>
        </w:rPr>
        <w:t xml:space="preserve"> w sprawie ochrony osób fizycznych w związku z przetwarzaniem danych osobowych i w sprawie</w:t>
      </w:r>
      <w:r w:rsidR="006919E8" w:rsidRPr="00902FF4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>swobodnego przepływu takich danych oraz uchylenia dyrektywy 95/46/WE (ogólne rozporządzenie o ochronie</w:t>
      </w:r>
      <w:r w:rsidR="006919E8" w:rsidRPr="00902FF4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 xml:space="preserve">danych osobowych) (Dz. Urz. UE L 119 z 04.05.2016) Powiatowy Urząd Pracy w </w:t>
      </w:r>
      <w:r w:rsidR="000E5281" w:rsidRPr="00902FF4">
        <w:rPr>
          <w:rFonts w:ascii="Arial Narrow" w:hAnsi="Arial Narrow"/>
          <w:sz w:val="20"/>
        </w:rPr>
        <w:t>Pińczowie</w:t>
      </w:r>
      <w:r w:rsidRPr="00902FF4">
        <w:rPr>
          <w:rFonts w:ascii="Arial Narrow" w:hAnsi="Arial Narrow"/>
          <w:sz w:val="20"/>
        </w:rPr>
        <w:t xml:space="preserve"> informuje, że:</w:t>
      </w:r>
    </w:p>
    <w:p w:rsidR="006919E8" w:rsidRPr="00902FF4" w:rsidRDefault="00943664" w:rsidP="00503AD8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A</w:t>
      </w:r>
      <w:r w:rsidR="00F4237F" w:rsidRPr="00902FF4">
        <w:rPr>
          <w:rFonts w:ascii="Arial Narrow" w:hAnsi="Arial Narrow"/>
          <w:sz w:val="20"/>
        </w:rPr>
        <w:t>dministratorem Pani/Pana danych osobowych jest</w:t>
      </w:r>
      <w:r w:rsidR="006919E8" w:rsidRPr="00902FF4">
        <w:rPr>
          <w:sz w:val="20"/>
        </w:rPr>
        <w:t xml:space="preserve"> </w:t>
      </w:r>
      <w:r w:rsidR="006919E8" w:rsidRPr="00902FF4">
        <w:rPr>
          <w:rFonts w:ascii="Arial Narrow" w:hAnsi="Arial Narrow"/>
          <w:sz w:val="20"/>
        </w:rPr>
        <w:t xml:space="preserve">Powiatowy Urząd Pracy w Pińczowie  reprezentowany przez </w:t>
      </w:r>
    </w:p>
    <w:p w:rsidR="006919E8" w:rsidRPr="00902FF4" w:rsidRDefault="006919E8" w:rsidP="00503AD8">
      <w:pPr>
        <w:spacing w:after="0" w:line="360" w:lineRule="auto"/>
        <w:ind w:left="56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Dyrektora Powiatowego Urzędu Pracy w Pińczowie .</w:t>
      </w:r>
    </w:p>
    <w:p w:rsidR="006919E8" w:rsidRPr="00902FF4" w:rsidRDefault="006919E8" w:rsidP="00503AD8">
      <w:pPr>
        <w:spacing w:after="0" w:line="360" w:lineRule="auto"/>
        <w:ind w:left="56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adres: ul. Złota 7, 28-400 Pińczów,</w:t>
      </w:r>
    </w:p>
    <w:p w:rsidR="00F4237F" w:rsidRPr="00902FF4" w:rsidRDefault="006919E8" w:rsidP="00503AD8">
      <w:pPr>
        <w:spacing w:after="0" w:line="360" w:lineRule="auto"/>
        <w:ind w:left="56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 xml:space="preserve">adres e-mail: </w:t>
      </w:r>
      <w:hyperlink r:id="rId6" w:history="1">
        <w:r w:rsidRPr="00902FF4">
          <w:rPr>
            <w:rStyle w:val="Hipercze"/>
            <w:rFonts w:ascii="Arial Narrow" w:hAnsi="Arial Narrow"/>
            <w:sz w:val="20"/>
          </w:rPr>
          <w:t>kipi@praca.gov.pl</w:t>
        </w:r>
      </w:hyperlink>
      <w:r w:rsidRPr="00902FF4">
        <w:rPr>
          <w:rFonts w:ascii="Arial Narrow" w:hAnsi="Arial Narrow"/>
          <w:sz w:val="20"/>
        </w:rPr>
        <w:t xml:space="preserve">, tel. 41 357 26 40  </w:t>
      </w:r>
      <w:r w:rsidR="00F4237F" w:rsidRPr="00902FF4">
        <w:rPr>
          <w:rFonts w:ascii="Arial Narrow" w:hAnsi="Arial Narrow"/>
          <w:sz w:val="20"/>
        </w:rPr>
        <w:t xml:space="preserve"> </w:t>
      </w:r>
    </w:p>
    <w:p w:rsidR="006919E8" w:rsidRPr="00902FF4" w:rsidRDefault="00F4237F" w:rsidP="008B4949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  <w:lang w:eastAsia="pl-PL"/>
        </w:rPr>
      </w:pPr>
      <w:r w:rsidRPr="00902FF4">
        <w:rPr>
          <w:rFonts w:ascii="Arial Narrow" w:hAnsi="Arial Narrow"/>
          <w:sz w:val="20"/>
        </w:rPr>
        <w:t>kontakt z Inspektorem Ochrony Danych</w:t>
      </w:r>
      <w:r w:rsidR="00902FF4" w:rsidRPr="00902FF4">
        <w:rPr>
          <w:rFonts w:ascii="Arial Narrow" w:hAnsi="Arial Narrow"/>
          <w:sz w:val="20"/>
        </w:rPr>
        <w:t xml:space="preserve"> </w:t>
      </w:r>
      <w:r w:rsidR="006919E8" w:rsidRPr="00902FF4">
        <w:rPr>
          <w:rFonts w:ascii="Arial Narrow" w:hAnsi="Arial Narrow"/>
          <w:sz w:val="20"/>
          <w:lang w:eastAsia="pl-PL"/>
        </w:rPr>
        <w:t>664 914 719, adres email: starostwo@pinczow.pl</w:t>
      </w:r>
    </w:p>
    <w:p w:rsidR="00E337B5" w:rsidRPr="008B4949" w:rsidRDefault="00E337B5" w:rsidP="008B49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E337B5">
        <w:rPr>
          <w:rFonts w:ascii="Arial Narrow" w:hAnsi="Arial Narrow" w:cs="Calibri"/>
          <w:sz w:val="20"/>
          <w:szCs w:val="20"/>
        </w:rPr>
        <w:t>Pani/Pana oraz współmałżonka dane osobowe przetwarzane będą w celu realizacji zadań określonych prawem</w:t>
      </w:r>
      <w:r w:rsidR="008B4949">
        <w:rPr>
          <w:rFonts w:ascii="Arial Narrow" w:hAnsi="Arial Narrow" w:cs="Calibri"/>
          <w:sz w:val="20"/>
          <w:szCs w:val="20"/>
        </w:rPr>
        <w:t xml:space="preserve"> </w:t>
      </w:r>
      <w:r w:rsidRPr="008B4949">
        <w:rPr>
          <w:rFonts w:ascii="Arial Narrow" w:hAnsi="Arial Narrow" w:cs="Calibri"/>
          <w:sz w:val="20"/>
          <w:szCs w:val="20"/>
        </w:rPr>
        <w:t>i dotyczą zastosowania poręczenia osoby fizycznej jako formy zabezpieczenia zwrotu przyznanej uprawnionym</w:t>
      </w:r>
      <w:r w:rsidR="008B4949">
        <w:rPr>
          <w:rFonts w:ascii="Arial Narrow" w:hAnsi="Arial Narrow" w:cs="Calibri"/>
          <w:sz w:val="20"/>
          <w:szCs w:val="20"/>
        </w:rPr>
        <w:t xml:space="preserve"> </w:t>
      </w:r>
      <w:r w:rsidRPr="008B4949">
        <w:rPr>
          <w:rFonts w:ascii="Arial Narrow" w:hAnsi="Arial Narrow" w:cs="Calibri"/>
          <w:sz w:val="20"/>
          <w:szCs w:val="20"/>
        </w:rPr>
        <w:t>refundacji kosztów wyposażenia lub doposażenia stanowiska pracy lub przyznanych środków na podjęcie</w:t>
      </w:r>
      <w:r w:rsidR="008B4949">
        <w:rPr>
          <w:rFonts w:ascii="Arial Narrow" w:hAnsi="Arial Narrow" w:cs="Calibri"/>
          <w:sz w:val="20"/>
          <w:szCs w:val="20"/>
        </w:rPr>
        <w:t xml:space="preserve"> </w:t>
      </w:r>
      <w:r w:rsidRPr="008B4949">
        <w:rPr>
          <w:rFonts w:ascii="Arial Narrow" w:hAnsi="Arial Narrow" w:cs="Calibri"/>
          <w:sz w:val="20"/>
          <w:szCs w:val="20"/>
        </w:rPr>
        <w:t>działalności gospodarczej na podstawie art. 6 ust. 1 lit. a, c ogólnego rozporządzenia o ochronie danych osobowych</w:t>
      </w:r>
      <w:r w:rsidR="008B4949">
        <w:rPr>
          <w:rFonts w:ascii="Arial Narrow" w:hAnsi="Arial Narrow" w:cs="Calibri"/>
          <w:sz w:val="20"/>
          <w:szCs w:val="20"/>
        </w:rPr>
        <w:t xml:space="preserve"> </w:t>
      </w:r>
      <w:r w:rsidRPr="008B4949">
        <w:rPr>
          <w:rFonts w:ascii="Arial Narrow" w:hAnsi="Arial Narrow" w:cs="Calibri"/>
          <w:sz w:val="20"/>
          <w:szCs w:val="20"/>
        </w:rPr>
        <w:t>z dnia 27 kwietnia 2016 r. w związku z art. 46 ust. 5a ustawy z dnia 20 kwietnia 2004 r. o promocji zatrudnienia</w:t>
      </w:r>
      <w:r w:rsidR="008B4949">
        <w:rPr>
          <w:rFonts w:ascii="Arial Narrow" w:hAnsi="Arial Narrow" w:cs="Calibri"/>
          <w:sz w:val="20"/>
          <w:szCs w:val="20"/>
        </w:rPr>
        <w:t xml:space="preserve"> </w:t>
      </w:r>
      <w:r w:rsidRPr="008B4949">
        <w:rPr>
          <w:rFonts w:ascii="Arial Narrow" w:hAnsi="Arial Narrow" w:cs="Calibri"/>
          <w:sz w:val="20"/>
          <w:szCs w:val="20"/>
        </w:rPr>
        <w:t>i instytucjach rynku pracy,</w:t>
      </w:r>
    </w:p>
    <w:p w:rsidR="00E337B5" w:rsidRPr="008B4949" w:rsidRDefault="00E337B5" w:rsidP="008B49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</w:rPr>
      </w:pPr>
      <w:r w:rsidRPr="00E337B5">
        <w:rPr>
          <w:rFonts w:ascii="Arial Narrow" w:hAnsi="Arial Narrow"/>
          <w:sz w:val="20"/>
        </w:rPr>
        <w:t>kategorie danych osobowych poręczyciela określono w art. 46 ust. 5a ustawy z dnia 20 kwietnia 2004 r.</w:t>
      </w:r>
      <w:r w:rsidR="008B4949">
        <w:rPr>
          <w:rFonts w:ascii="Arial Narrow" w:hAnsi="Arial Narrow"/>
          <w:sz w:val="20"/>
        </w:rPr>
        <w:t xml:space="preserve"> </w:t>
      </w:r>
      <w:r w:rsidRPr="008B4949">
        <w:rPr>
          <w:rFonts w:ascii="Arial Narrow" w:hAnsi="Arial Narrow"/>
          <w:sz w:val="20"/>
        </w:rPr>
        <w:t xml:space="preserve">o promocji zatrudnienia i instytucjach rynku pracy, natomiast dla współmałżonka tożsame dane zgodnie z </w:t>
      </w:r>
      <w:proofErr w:type="spellStart"/>
      <w:r w:rsidRPr="008B4949">
        <w:rPr>
          <w:rFonts w:ascii="Arial Narrow" w:hAnsi="Arial Narrow"/>
          <w:sz w:val="20"/>
        </w:rPr>
        <w:t>ww</w:t>
      </w:r>
      <w:proofErr w:type="spellEnd"/>
      <w:r w:rsidRPr="008B4949">
        <w:rPr>
          <w:rFonts w:ascii="Arial Narrow" w:hAnsi="Arial Narrow"/>
          <w:sz w:val="20"/>
        </w:rPr>
        <w:t xml:space="preserve"> art.</w:t>
      </w:r>
      <w:r w:rsidR="008B4949">
        <w:rPr>
          <w:rFonts w:ascii="Arial Narrow" w:hAnsi="Arial Narrow"/>
          <w:sz w:val="20"/>
        </w:rPr>
        <w:t xml:space="preserve"> </w:t>
      </w:r>
      <w:r w:rsidRPr="008B4949">
        <w:rPr>
          <w:rFonts w:ascii="Arial Narrow" w:hAnsi="Arial Narrow"/>
          <w:sz w:val="20"/>
        </w:rPr>
        <w:t>zbierane są w celu zabezpieczenia ewentualnego zwrotu przyznanej uprawnionym refundacji kosztów wyposażenia</w:t>
      </w:r>
      <w:r w:rsidR="008B4949">
        <w:rPr>
          <w:rFonts w:ascii="Arial Narrow" w:hAnsi="Arial Narrow"/>
          <w:sz w:val="20"/>
        </w:rPr>
        <w:t xml:space="preserve"> </w:t>
      </w:r>
      <w:r w:rsidRPr="008B4949">
        <w:rPr>
          <w:rFonts w:ascii="Arial Narrow" w:hAnsi="Arial Narrow"/>
          <w:sz w:val="20"/>
        </w:rPr>
        <w:t>lub doposażenia stanowiska pracy oraz przyznanych środków na podjęcie działalności gospodarczej</w:t>
      </w:r>
    </w:p>
    <w:p w:rsidR="00FB6FF5" w:rsidRPr="00902FF4" w:rsidRDefault="00FB6FF5" w:rsidP="008B49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  <w:lang w:eastAsia="pl-PL"/>
        </w:rPr>
        <w:t>Odbiorcą danych osobowych są podmioty, którym Administrator przekazuje dane osobowe na podstawie przepisów prawa.</w:t>
      </w:r>
    </w:p>
    <w:p w:rsidR="00FB6FF5" w:rsidRPr="00902FF4" w:rsidRDefault="00FB6FF5" w:rsidP="008B49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  <w:lang w:eastAsia="pl-PL"/>
        </w:rPr>
      </w:pPr>
      <w:r w:rsidRPr="00902FF4">
        <w:rPr>
          <w:rFonts w:ascii="Arial Narrow" w:hAnsi="Arial Narrow"/>
          <w:sz w:val="20"/>
          <w:lang w:eastAsia="pl-PL"/>
        </w:rPr>
        <w:t xml:space="preserve">Dane w tym dane osobowe są przetwarzane ręcznie oraz w systemie informatycznym Syriusz </w:t>
      </w:r>
    </w:p>
    <w:p w:rsidR="000E5281" w:rsidRPr="00902FF4" w:rsidRDefault="00F4237F" w:rsidP="008B49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 xml:space="preserve">Pani/Pana dane </w:t>
      </w:r>
      <w:r w:rsidR="000E5281" w:rsidRPr="00902FF4">
        <w:rPr>
          <w:rFonts w:ascii="Arial Narrow" w:hAnsi="Arial Narrow"/>
          <w:sz w:val="20"/>
        </w:rPr>
        <w:t xml:space="preserve"> osobowe związane z realizacją form wsparcia przechowywane są przez okres niezbędny do zakończenia danej formy wsparcia oraz przez okres przechowywania dokumentacji określony w odrębnych przepisach.</w:t>
      </w:r>
      <w:bookmarkStart w:id="0" w:name="_GoBack"/>
      <w:bookmarkEnd w:id="0"/>
    </w:p>
    <w:p w:rsidR="00F4237F" w:rsidRPr="00902FF4" w:rsidRDefault="00943664" w:rsidP="008B49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P</w:t>
      </w:r>
      <w:r w:rsidR="00F4237F" w:rsidRPr="00902FF4">
        <w:rPr>
          <w:rFonts w:ascii="Arial Narrow" w:hAnsi="Arial Narrow"/>
          <w:sz w:val="20"/>
        </w:rPr>
        <w:t xml:space="preserve">osiada Pani/Pan </w:t>
      </w:r>
      <w:r w:rsidR="00B15A27">
        <w:rPr>
          <w:rFonts w:ascii="Arial Narrow" w:hAnsi="Arial Narrow"/>
          <w:sz w:val="20"/>
        </w:rPr>
        <w:t xml:space="preserve">oraz współmałżonek </w:t>
      </w:r>
      <w:r w:rsidR="00F4237F" w:rsidRPr="00902FF4">
        <w:rPr>
          <w:rFonts w:ascii="Arial Narrow" w:hAnsi="Arial Narrow"/>
          <w:sz w:val="20"/>
        </w:rPr>
        <w:t>prawo do żądania od administratora dostępu do danych osobowych, prawo do ich</w:t>
      </w:r>
      <w:r w:rsid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sprostowania, usunięcia lub ograniczenia przetwarzania, prawo do wniesienia sprzeciwu wobec przetwarzania,</w:t>
      </w:r>
      <w:r w:rsidR="00902FF4" w:rsidRP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prawo do przenoszenia danych, prawo do cofnięcia zgody dla danych przetwarzanych na podstawie art. 6 ust. 1</w:t>
      </w:r>
      <w:r w:rsidR="00902FF4" w:rsidRP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lit. a bez wpływu na zgodność z prawem przetwarzania, którego dokonano na podstawie zgody przed jej</w:t>
      </w:r>
      <w:r w:rsidR="00FB6FF5" w:rsidRP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cofnięciem,</w:t>
      </w:r>
    </w:p>
    <w:p w:rsidR="00F4237F" w:rsidRPr="00902FF4" w:rsidRDefault="00943664" w:rsidP="008B49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M</w:t>
      </w:r>
      <w:r w:rsidR="00F4237F" w:rsidRPr="00902FF4">
        <w:rPr>
          <w:rFonts w:ascii="Arial Narrow" w:hAnsi="Arial Narrow"/>
          <w:sz w:val="20"/>
        </w:rPr>
        <w:t>a Pani/Pan prawo wniesienia skargi do organu nadzorczego.</w:t>
      </w:r>
    </w:p>
    <w:p w:rsidR="000E5281" w:rsidRPr="00902FF4" w:rsidRDefault="000E5281" w:rsidP="00E337B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Dane osobowe które udostępnione zostaną  Powiatowemu Urzędowi Pracy w Pińczowie nie mające związku z umową zostaną zniszczone bądź odesłane. Pełną odpowiedzialność ponosi wnioskodawca.</w:t>
      </w:r>
      <w:r w:rsidR="00902FF4" w:rsidRPr="00902FF4">
        <w:rPr>
          <w:rFonts w:ascii="Arial Narrow" w:hAnsi="Arial Narrow"/>
          <w:sz w:val="20"/>
        </w:rPr>
        <w:t>.</w:t>
      </w:r>
    </w:p>
    <w:p w:rsidR="00B15A27" w:rsidRPr="00B15A27" w:rsidRDefault="00F4237F" w:rsidP="00B15A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</w:rPr>
      </w:pPr>
      <w:r w:rsidRPr="00B15A27">
        <w:rPr>
          <w:rFonts w:ascii="Arial Narrow" w:hAnsi="Arial Narrow"/>
          <w:sz w:val="20"/>
        </w:rPr>
        <w:t xml:space="preserve">Źródło pochodzenia danych osobowych: </w:t>
      </w:r>
      <w:r w:rsidR="00B15A27" w:rsidRPr="00B15A27">
        <w:rPr>
          <w:rFonts w:ascii="Arial Narrow" w:hAnsi="Arial Narrow"/>
          <w:sz w:val="20"/>
        </w:rPr>
        <w:t>poręczyciel osoby ubiegającej się o przyznanie środków</w:t>
      </w:r>
      <w:r w:rsidRPr="00B15A27">
        <w:rPr>
          <w:rFonts w:ascii="Arial Narrow" w:hAnsi="Arial Narrow"/>
          <w:sz w:val="20"/>
        </w:rPr>
        <w:t>,</w:t>
      </w:r>
      <w:r w:rsidR="00B15A27" w:rsidRPr="00B15A27">
        <w:rPr>
          <w:rFonts w:ascii="Arial Narrow" w:hAnsi="Arial Narrow"/>
          <w:sz w:val="20"/>
        </w:rPr>
        <w:t xml:space="preserve"> </w:t>
      </w:r>
      <w:r w:rsidRPr="00B15A27">
        <w:rPr>
          <w:rFonts w:ascii="Arial Narrow" w:hAnsi="Arial Narrow"/>
          <w:sz w:val="20"/>
        </w:rPr>
        <w:t xml:space="preserve">o których mowa w pkt I.3 niniejszej </w:t>
      </w:r>
      <w:r w:rsidR="00B15A27" w:rsidRPr="00B15A27">
        <w:rPr>
          <w:rFonts w:ascii="Arial Narrow" w:hAnsi="Arial Narrow"/>
          <w:sz w:val="20"/>
        </w:rPr>
        <w:t xml:space="preserve">  </w:t>
      </w:r>
    </w:p>
    <w:p w:rsidR="00F4237F" w:rsidRPr="00B15A27" w:rsidRDefault="00F4237F" w:rsidP="00B15A27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0"/>
        </w:rPr>
      </w:pPr>
      <w:r w:rsidRPr="00B15A27">
        <w:rPr>
          <w:rFonts w:ascii="Arial Narrow" w:hAnsi="Arial Narrow"/>
          <w:sz w:val="20"/>
        </w:rPr>
        <w:t>klauzuli</w:t>
      </w:r>
      <w:r w:rsidR="00B15A27" w:rsidRPr="00B15A27">
        <w:rPr>
          <w:rFonts w:ascii="Arial Narrow" w:hAnsi="Arial Narrow"/>
          <w:sz w:val="20"/>
        </w:rPr>
        <w:t xml:space="preserve"> i współmałżonek poręczyciela</w:t>
      </w:r>
      <w:r w:rsidRPr="00B15A27">
        <w:rPr>
          <w:rFonts w:ascii="Arial Narrow" w:hAnsi="Arial Narrow"/>
          <w:sz w:val="20"/>
        </w:rPr>
        <w:t>.</w:t>
      </w:r>
    </w:p>
    <w:p w:rsidR="000E5281" w:rsidRPr="00902FF4" w:rsidRDefault="00F4237F" w:rsidP="00503AD8">
      <w:pPr>
        <w:spacing w:after="0"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III. Administrator nie zamierza przekazywać danych osobowych do państwa trzeciego ani organizacji</w:t>
      </w:r>
      <w:r w:rsidR="000E5281" w:rsidRPr="00902FF4">
        <w:rPr>
          <w:rFonts w:ascii="Arial Narrow" w:hAnsi="Arial Narrow"/>
          <w:sz w:val="20"/>
        </w:rPr>
        <w:t>.</w:t>
      </w:r>
      <w:r w:rsidR="00503AD8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>międzynarodowej.</w:t>
      </w:r>
      <w:r w:rsidR="000E5281" w:rsidRPr="00902FF4">
        <w:rPr>
          <w:rFonts w:ascii="Arial Narrow" w:eastAsia="Times New Roman" w:hAnsi="Arial Narrow" w:cs="Arial"/>
          <w:color w:val="333333"/>
          <w:szCs w:val="24"/>
          <w:lang w:eastAsia="pl-PL"/>
        </w:rPr>
        <w:t xml:space="preserve"> </w:t>
      </w:r>
    </w:p>
    <w:p w:rsidR="00503AD8" w:rsidRDefault="000E5281" w:rsidP="00503AD8">
      <w:pPr>
        <w:spacing w:after="0" w:line="360" w:lineRule="auto"/>
        <w:ind w:firstLine="142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 xml:space="preserve">Dane osobowe bądź dokumentacja zawierająca dane osobowe mogą być ujawnione pracownikom i współpracownikom oraz podmiotom </w:t>
      </w:r>
      <w:r w:rsidR="00503AD8">
        <w:rPr>
          <w:rFonts w:ascii="Arial Narrow" w:hAnsi="Arial Narrow"/>
          <w:sz w:val="20"/>
        </w:rPr>
        <w:t xml:space="preserve">  </w:t>
      </w:r>
    </w:p>
    <w:p w:rsidR="000E5281" w:rsidRPr="00902FF4" w:rsidRDefault="000E5281" w:rsidP="00503AD8">
      <w:pPr>
        <w:spacing w:after="0" w:line="360" w:lineRule="auto"/>
        <w:ind w:firstLine="142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świadczącym na rzecz administratora danych usług. Dane będą przekazywane wyłącznie w zakresie niezbędnym do realizacji umów.</w:t>
      </w:r>
    </w:p>
    <w:p w:rsidR="00F4237F" w:rsidRDefault="00F4237F" w:rsidP="00503AD8">
      <w:pPr>
        <w:spacing w:after="0" w:line="360" w:lineRule="auto"/>
        <w:jc w:val="both"/>
        <w:rPr>
          <w:rFonts w:ascii="Arial Narrow" w:hAnsi="Arial Narrow"/>
        </w:rPr>
      </w:pPr>
    </w:p>
    <w:p w:rsidR="00503AD8" w:rsidRDefault="00503AD8" w:rsidP="00503AD8">
      <w:pPr>
        <w:spacing w:after="0" w:line="360" w:lineRule="auto"/>
        <w:jc w:val="both"/>
        <w:rPr>
          <w:rFonts w:ascii="Arial Narrow" w:hAnsi="Arial Narrow"/>
        </w:rPr>
      </w:pPr>
    </w:p>
    <w:p w:rsidR="00503AD8" w:rsidRPr="006919E8" w:rsidRDefault="00503AD8" w:rsidP="00503AD8">
      <w:pPr>
        <w:spacing w:after="0" w:line="360" w:lineRule="auto"/>
        <w:jc w:val="both"/>
        <w:rPr>
          <w:rFonts w:ascii="Arial Narrow" w:hAnsi="Arial Narrow"/>
        </w:rPr>
      </w:pPr>
    </w:p>
    <w:p w:rsidR="00F4237F" w:rsidRPr="006919E8" w:rsidRDefault="00F4237F" w:rsidP="00B552F9">
      <w:pPr>
        <w:spacing w:after="0" w:line="24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……………………………………………………</w:t>
      </w:r>
      <w:r w:rsidR="00B552F9">
        <w:rPr>
          <w:rFonts w:ascii="Arial Narrow" w:hAnsi="Arial Narrow"/>
        </w:rPr>
        <w:t xml:space="preserve">                                                           ………………………………………………….</w:t>
      </w:r>
    </w:p>
    <w:p w:rsidR="00F4237F" w:rsidRPr="00902FF4" w:rsidRDefault="00F4237F" w:rsidP="00B552F9">
      <w:pPr>
        <w:spacing w:after="0" w:line="240" w:lineRule="auto"/>
        <w:jc w:val="center"/>
        <w:rPr>
          <w:rFonts w:ascii="Arial Narrow" w:hAnsi="Arial Narrow"/>
          <w:sz w:val="14"/>
        </w:rPr>
      </w:pPr>
      <w:r w:rsidRPr="00902FF4">
        <w:rPr>
          <w:rFonts w:ascii="Arial Narrow" w:hAnsi="Arial Narrow"/>
          <w:sz w:val="14"/>
        </w:rPr>
        <w:t xml:space="preserve">Imię i nazwisko </w:t>
      </w:r>
      <w:r w:rsidR="00B552F9">
        <w:rPr>
          <w:rFonts w:ascii="Arial Narrow" w:hAnsi="Arial Narrow"/>
          <w:sz w:val="14"/>
        </w:rPr>
        <w:t xml:space="preserve"> poręczyciela                                                                                                                                                              imię i nazwisko </w:t>
      </w:r>
      <w:r w:rsidRPr="00902FF4">
        <w:rPr>
          <w:rFonts w:ascii="Arial Narrow" w:hAnsi="Arial Narrow"/>
          <w:sz w:val="14"/>
        </w:rPr>
        <w:t>współmałżonka</w:t>
      </w:r>
      <w:r w:rsidR="00182F85">
        <w:rPr>
          <w:rFonts w:ascii="Arial Narrow" w:hAnsi="Arial Narrow"/>
          <w:sz w:val="14"/>
        </w:rPr>
        <w:t xml:space="preserve"> poręczyciela</w:t>
      </w:r>
      <w:r w:rsidR="00B552F9">
        <w:rPr>
          <w:rFonts w:ascii="Arial Narrow" w:hAnsi="Arial Narrow"/>
          <w:sz w:val="14"/>
        </w:rPr>
        <w:t xml:space="preserve">    </w:t>
      </w:r>
    </w:p>
    <w:p w:rsidR="00902FF4" w:rsidRPr="006919E8" w:rsidRDefault="00902FF4" w:rsidP="00503AD8">
      <w:pPr>
        <w:spacing w:after="0" w:line="240" w:lineRule="auto"/>
        <w:jc w:val="right"/>
        <w:rPr>
          <w:rFonts w:ascii="Arial Narrow" w:hAnsi="Arial Narrow"/>
        </w:rPr>
      </w:pPr>
    </w:p>
    <w:p w:rsidR="00F4237F" w:rsidRPr="006919E8" w:rsidRDefault="00F4237F" w:rsidP="00B552F9">
      <w:pPr>
        <w:spacing w:after="0" w:line="240" w:lineRule="auto"/>
        <w:rPr>
          <w:rFonts w:ascii="Arial Narrow" w:hAnsi="Arial Narrow"/>
        </w:rPr>
      </w:pPr>
      <w:r w:rsidRPr="006919E8">
        <w:rPr>
          <w:rFonts w:ascii="Arial Narrow" w:hAnsi="Arial Narrow"/>
        </w:rPr>
        <w:t>……………………………………………………</w:t>
      </w:r>
      <w:r w:rsidR="00B552F9">
        <w:rPr>
          <w:rFonts w:ascii="Arial Narrow" w:hAnsi="Arial Narrow"/>
        </w:rPr>
        <w:t xml:space="preserve">                                                           ………………………………………………….</w:t>
      </w:r>
    </w:p>
    <w:p w:rsidR="004A1D2B" w:rsidRPr="00902FF4" w:rsidRDefault="00B552F9" w:rsidP="00B552F9">
      <w:pPr>
        <w:spacing w:after="0" w:line="240" w:lineRule="auto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                       </w:t>
      </w:r>
      <w:r w:rsidR="00F4237F" w:rsidRPr="00902FF4">
        <w:rPr>
          <w:rFonts w:ascii="Arial Narrow" w:hAnsi="Arial Narrow"/>
          <w:sz w:val="14"/>
        </w:rPr>
        <w:t>Data i podpis</w:t>
      </w:r>
      <w:r w:rsidRPr="00B552F9">
        <w:rPr>
          <w:rFonts w:ascii="Arial Narrow" w:hAnsi="Arial Narrow"/>
          <w:sz w:val="14"/>
        </w:rPr>
        <w:t xml:space="preserve"> </w:t>
      </w:r>
      <w:r>
        <w:rPr>
          <w:rFonts w:ascii="Arial Narrow" w:hAnsi="Arial Narrow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02FF4">
        <w:rPr>
          <w:rFonts w:ascii="Arial Narrow" w:hAnsi="Arial Narrow"/>
          <w:sz w:val="14"/>
        </w:rPr>
        <w:t>Data i podpis</w:t>
      </w:r>
    </w:p>
    <w:sectPr w:rsidR="004A1D2B" w:rsidRPr="00902FF4" w:rsidSect="00B15A27"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C5E"/>
    <w:multiLevelType w:val="hybridMultilevel"/>
    <w:tmpl w:val="CB423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786"/>
    <w:multiLevelType w:val="hybridMultilevel"/>
    <w:tmpl w:val="53E2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61F"/>
    <w:multiLevelType w:val="hybridMultilevel"/>
    <w:tmpl w:val="0BE6B6D2"/>
    <w:lvl w:ilvl="0" w:tplc="7856F5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B58B0"/>
    <w:multiLevelType w:val="hybridMultilevel"/>
    <w:tmpl w:val="23909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508D"/>
    <w:multiLevelType w:val="hybridMultilevel"/>
    <w:tmpl w:val="50704F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307A9"/>
    <w:multiLevelType w:val="hybridMultilevel"/>
    <w:tmpl w:val="37CE39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C3557F"/>
    <w:multiLevelType w:val="hybridMultilevel"/>
    <w:tmpl w:val="B2E82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15FC7"/>
    <w:multiLevelType w:val="hybridMultilevel"/>
    <w:tmpl w:val="9560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3CA9"/>
    <w:multiLevelType w:val="hybridMultilevel"/>
    <w:tmpl w:val="E4AE82C4"/>
    <w:lvl w:ilvl="0" w:tplc="7856F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5462A"/>
    <w:multiLevelType w:val="multilevel"/>
    <w:tmpl w:val="0E9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0"/>
    <w:rsid w:val="000E5281"/>
    <w:rsid w:val="00182F85"/>
    <w:rsid w:val="004A1D2B"/>
    <w:rsid w:val="00503AD8"/>
    <w:rsid w:val="006919E8"/>
    <w:rsid w:val="00806000"/>
    <w:rsid w:val="00813EC1"/>
    <w:rsid w:val="008B4949"/>
    <w:rsid w:val="00902FF4"/>
    <w:rsid w:val="00943664"/>
    <w:rsid w:val="00B15A27"/>
    <w:rsid w:val="00B552F9"/>
    <w:rsid w:val="00C428B3"/>
    <w:rsid w:val="00CD7036"/>
    <w:rsid w:val="00E05DBC"/>
    <w:rsid w:val="00E337B5"/>
    <w:rsid w:val="00E50383"/>
    <w:rsid w:val="00F4237F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9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9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p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2018-07-20T06:10:00Z</cp:lastPrinted>
  <dcterms:created xsi:type="dcterms:W3CDTF">2018-07-20T06:18:00Z</dcterms:created>
  <dcterms:modified xsi:type="dcterms:W3CDTF">2018-07-20T06:18:00Z</dcterms:modified>
</cp:coreProperties>
</file>