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6" w:rsidRPr="00AC4A56" w:rsidRDefault="00AC4A56" w:rsidP="00AC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C4A56">
        <w:rPr>
          <w:rFonts w:ascii="Times New Roman" w:eastAsia="Times New Roman" w:hAnsi="Times New Roman" w:cs="Times New Roman"/>
          <w:b/>
          <w:u w:val="single"/>
          <w:lang w:eastAsia="pl-PL"/>
        </w:rPr>
        <w:t>WYKAZ PRACODAWCÓW, Z KTÓRYMI ZAWARTO UMOWY</w:t>
      </w:r>
    </w:p>
    <w:p w:rsidR="00AC4A56" w:rsidRPr="00AC4A56" w:rsidRDefault="00AC4A56" w:rsidP="00AC4A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C4A56">
        <w:rPr>
          <w:rFonts w:ascii="Times New Roman" w:eastAsia="Times New Roman" w:hAnsi="Times New Roman" w:cs="Times New Roman"/>
          <w:b/>
          <w:u w:val="single"/>
          <w:lang w:eastAsia="pl-PL"/>
        </w:rPr>
        <w:t>W  2017 ROKU</w:t>
      </w:r>
    </w:p>
    <w:p w:rsidR="00AC4A56" w:rsidRPr="00AC4A56" w:rsidRDefault="00AC4A56" w:rsidP="00AC4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C4A56">
        <w:rPr>
          <w:rFonts w:ascii="Times New Roman" w:eastAsia="Times New Roman" w:hAnsi="Times New Roman" w:cs="Times New Roman"/>
          <w:b/>
          <w:lang w:eastAsia="pl-PL"/>
        </w:rPr>
        <w:t xml:space="preserve">W RAMACH  DOFINANSOWANIA KOSZTÓW KSZTAŁCENIA USTAWICZNEGO PRACODAWCY I PRACOWNIKÓW </w:t>
      </w:r>
    </w:p>
    <w:p w:rsidR="00AC4A56" w:rsidRPr="00AC4A56" w:rsidRDefault="00AC4A56" w:rsidP="00AC4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C4A56">
        <w:rPr>
          <w:rFonts w:ascii="Times New Roman" w:eastAsia="Times New Roman" w:hAnsi="Times New Roman" w:cs="Times New Roman"/>
          <w:b/>
          <w:lang w:eastAsia="pl-PL"/>
        </w:rPr>
        <w:t xml:space="preserve">ZA OKRES 01.07.2017 – 31.12.2017 </w:t>
      </w:r>
    </w:p>
    <w:p w:rsidR="00AC4A56" w:rsidRPr="00AC4A56" w:rsidRDefault="00AC4A56" w:rsidP="00AC4A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3528"/>
        <w:gridCol w:w="2835"/>
        <w:gridCol w:w="1843"/>
      </w:tblGrid>
      <w:tr w:rsidR="00AC4A56" w:rsidRPr="00AC4A56" w:rsidTr="00F03931">
        <w:trPr>
          <w:trHeight w:val="1135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b/>
                <w:lang w:eastAsia="pl-PL"/>
              </w:rPr>
              <w:t>Nazwa Zakładu Pracy</w:t>
            </w:r>
          </w:p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b/>
                <w:lang w:eastAsia="pl-PL"/>
              </w:rPr>
              <w:t>Forma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b/>
                <w:lang w:eastAsia="pl-PL"/>
              </w:rPr>
              <w:t>Liczba osób objętych finansowaniem ze środków KFS</w:t>
            </w:r>
          </w:p>
        </w:tc>
      </w:tr>
      <w:tr w:rsidR="00AC4A56" w:rsidRPr="00AC4A56" w:rsidTr="00F03931">
        <w:trPr>
          <w:trHeight w:val="8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t>Gmina Złota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kosztów </w:t>
            </w: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kształcenia ustawicznego pracodawcy i pracowników </w:t>
            </w: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br/>
              <w:t>z rezerwy KFS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56" w:rsidRPr="00AC4A56" w:rsidRDefault="005A32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C4A56" w:rsidRPr="00AC4A56" w:rsidTr="00F03931">
        <w:trPr>
          <w:trHeight w:val="8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t>GOMAR Pińczów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56" w:rsidRPr="00AC4A56" w:rsidRDefault="00AC4A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4A56">
              <w:rPr>
                <w:rFonts w:ascii="Times New Roman" w:eastAsia="Times New Roman" w:hAnsi="Times New Roman" w:cs="Times New Roman"/>
                <w:lang w:eastAsia="pl-PL"/>
              </w:rPr>
              <w:t>Dofinansowanie kosztów kształcenia ustawicznego pracodawcy i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56" w:rsidRPr="00AC4A56" w:rsidRDefault="005A3256" w:rsidP="00AC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bookmarkStart w:id="0" w:name="_GoBack"/>
            <w:bookmarkEnd w:id="0"/>
          </w:p>
        </w:tc>
      </w:tr>
    </w:tbl>
    <w:p w:rsidR="00AC4A56" w:rsidRPr="00AC4A56" w:rsidRDefault="00AC4A56" w:rsidP="00AC4A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4A56" w:rsidRPr="00AC4A56" w:rsidRDefault="00AC4A56" w:rsidP="00AC4A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6C58" w:rsidRDefault="00016C58"/>
    <w:sectPr w:rsidR="0001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A"/>
    <w:rsid w:val="00016C58"/>
    <w:rsid w:val="005A3256"/>
    <w:rsid w:val="00AC4A56"/>
    <w:rsid w:val="00B15A32"/>
    <w:rsid w:val="00D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</dc:creator>
  <cp:keywords/>
  <dc:description/>
  <cp:lastModifiedBy>AgaP</cp:lastModifiedBy>
  <cp:revision>3</cp:revision>
  <dcterms:created xsi:type="dcterms:W3CDTF">2018-01-08T09:31:00Z</dcterms:created>
  <dcterms:modified xsi:type="dcterms:W3CDTF">2018-01-08T13:16:00Z</dcterms:modified>
</cp:coreProperties>
</file>